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6C" w:rsidRDefault="00A26C77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別記様式第11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860"/>
        <w:gridCol w:w="800"/>
        <w:gridCol w:w="60"/>
        <w:gridCol w:w="260"/>
        <w:gridCol w:w="440"/>
        <w:gridCol w:w="33"/>
        <w:gridCol w:w="592"/>
        <w:gridCol w:w="355"/>
        <w:gridCol w:w="95"/>
        <w:gridCol w:w="450"/>
        <w:gridCol w:w="675"/>
        <w:gridCol w:w="460"/>
        <w:gridCol w:w="900"/>
      </w:tblGrid>
      <w:tr w:rsidR="00A26C77">
        <w:trPr>
          <w:trHeight w:hRule="exact" w:val="31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A26C7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A26C7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A26C7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2E3A6C" w:rsidRDefault="0003225B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A26C77">
              <w:rPr>
                <w:rFonts w:hint="eastAsia"/>
                <w:sz w:val="24"/>
              </w:rPr>
              <w:t xml:space="preserve">　　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（　　　　）項　　・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 階　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蓄積式・二信号式・アナログ式・自動試験機能付き・遠隔試験機能付き・無線式・その他（　　）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98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Ｒ･GR型　自火報点数　点･その他点数　点･予備点数　点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ＡＣ　　　　　　　Ｖ・ＤＣ　　　　　　　　　　 Ｖ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ＮｉＣｄ・その他（　　　 ）　　　　　　　　Ｖ　　　　　　ＡＨ</w:t>
            </w:r>
          </w:p>
        </w:tc>
      </w:tr>
      <w:tr w:rsidR="00A26C77">
        <w:trPr>
          <w:cantSplit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 型　　　　 級　　屋内型　　　　　個　 屋外型　　　　　個</w:t>
            </w:r>
          </w:p>
          <w:p w:rsidR="002E3A6C" w:rsidRDefault="00A26C77">
            <w:pPr>
              <w:ind w:left="100" w:right="100"/>
            </w:pPr>
            <w:r>
              <w:rPr>
                <w:rFonts w:hint="eastAsia"/>
              </w:rPr>
              <w:t xml:space="preserve">　 　（無線式　　　型　　　　　級　 屋内型　　　　 個　屋外型　　　　個）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4713" w:type="dxa"/>
            <w:gridSpan w:val="7"/>
            <w:vAlign w:val="center"/>
          </w:tcPr>
          <w:p w:rsidR="002E3A6C" w:rsidRDefault="00A26C77">
            <w:pPr>
              <w:pStyle w:val="01"/>
              <w:wordWrap w:val="0"/>
              <w:rPr>
                <w:rFonts w:hAnsi="Century"/>
                <w:w w:val="54"/>
              </w:rPr>
            </w:pPr>
            <w:r>
              <w:rPr>
                <w:rFonts w:hAnsi="Century"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A26C77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A26C77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A26C77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A26C77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A26C77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A26C7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2E3A6C" w:rsidRDefault="00A26C7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種　　 類</w:t>
            </w: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電　　 圧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電　　 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個　　 数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主音響装置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副音響装置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16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0" w:type="dxa"/>
            <w:gridSpan w:val="1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A26C77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350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2E3A6C" w:rsidRDefault="002E3A6C">
      <w:pPr>
        <w:wordWrap w:val="0"/>
        <w:spacing w:line="120" w:lineRule="exact"/>
        <w:rPr>
          <w:rFonts w:hint="eastAsia"/>
        </w:rPr>
      </w:pPr>
    </w:p>
    <w:p w:rsidR="002E3A6C" w:rsidRDefault="00A26C77">
      <w:pPr>
        <w:wordWrap w:val="0"/>
        <w:rPr>
          <w:rFonts w:hint="eastAsia"/>
        </w:rPr>
      </w:pPr>
      <w:r>
        <w:rPr>
          <w:rFonts w:hint="eastAsia"/>
        </w:rPr>
        <w:lastRenderedPageBreak/>
        <w:t>自動火災報知設備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320"/>
        <w:gridCol w:w="860"/>
        <w:gridCol w:w="2420"/>
        <w:gridCol w:w="4180"/>
        <w:gridCol w:w="560"/>
      </w:tblGrid>
      <w:tr w:rsidR="00A26C77">
        <w:trPr>
          <w:cantSplit/>
          <w:trHeight w:hRule="exact" w:val="460"/>
        </w:trPr>
        <w:tc>
          <w:tcPr>
            <w:tcW w:w="456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6C77"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 観　　　　　　　　　　 試　　　　　　　　　　 験</w:t>
            </w:r>
          </w:p>
        </w:tc>
        <w:tc>
          <w:tcPr>
            <w:tcW w:w="960" w:type="dxa"/>
            <w:gridSpan w:val="2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1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20" w:type="dxa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420" w:type="dxa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</w:p>
        </w:tc>
        <w:tc>
          <w:tcPr>
            <w:tcW w:w="2420" w:type="dxa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2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8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536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2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0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50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13"/>
              </w:rPr>
              <w:t>電</w:t>
            </w:r>
            <w:r>
              <w:rPr>
                <w:rFonts w:hint="eastAsia"/>
              </w:rPr>
              <w:t>源</w:t>
            </w:r>
          </w:p>
          <w:p w:rsidR="002E3A6C" w:rsidRDefault="00A26C77">
            <w:pPr>
              <w:wordWrap w:val="0"/>
              <w:jc w:val="distribute"/>
              <w:rPr>
                <w:w w:val="55"/>
              </w:rPr>
            </w:pPr>
            <w:r>
              <w:rPr>
                <w:rFonts w:hint="eastAsia"/>
                <w:w w:val="55"/>
              </w:rPr>
              <w:t>（電池を除く。）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15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 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20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非常電源専用受電設備　・　蓄電池設備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感　　　　　　　 知 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警 戒 状 況 ・ 設 置 状 況 ・ 構 造 ・ 性 能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9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2"/>
              </w:rPr>
              <w:t>定温式感知線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6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空気管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3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熱電対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</w:rPr>
              <w:t>型（</w:t>
            </w:r>
            <w:r>
              <w:rPr>
                <w:rFonts w:hint="eastAsia"/>
                <w:spacing w:val="6"/>
              </w:rPr>
              <w:t>熱半導体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84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煙感知器（光電式分離型及びアナ</w:t>
            </w:r>
            <w:r>
              <w:rPr>
                <w:rFonts w:hint="eastAsia"/>
                <w:spacing w:val="2"/>
              </w:rPr>
              <w:t>ログ式を除</w:t>
            </w:r>
            <w:r>
              <w:rPr>
                <w:rFonts w:hint="eastAsia"/>
              </w:rPr>
              <w:t xml:space="preserve">く。）　　　　　　　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イオン化アナログ式スポット型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7"/>
              </w:rPr>
              <w:t>光電式分離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光電アナログ式分離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道路の用に供される部分以外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</w:tbl>
    <w:p w:rsidR="002E3A6C" w:rsidRDefault="002E3A6C">
      <w:pPr>
        <w:wordWrap w:val="0"/>
        <w:rPr>
          <w:rFonts w:hint="eastAsia"/>
        </w:rPr>
      </w:pPr>
    </w:p>
    <w:p w:rsidR="002E3A6C" w:rsidRDefault="00A26C77">
      <w:pPr>
        <w:wordWrap w:val="0"/>
        <w:rPr>
          <w:rFonts w:hint="eastAsia"/>
        </w:rPr>
      </w:pPr>
      <w:r>
        <w:rPr>
          <w:rFonts w:hint="eastAsia"/>
        </w:rPr>
        <w:lastRenderedPageBreak/>
        <w:t>自動火災報知設備　　　　　　　　　　　　　　　　　　　　　　　　　　　　　　　　　　　③</w:t>
      </w: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2250"/>
        <w:gridCol w:w="4180"/>
        <w:gridCol w:w="560"/>
      </w:tblGrid>
      <w:tr w:rsidR="00A26C77">
        <w:trPr>
          <w:cantSplit/>
          <w:trHeight w:hRule="exact" w:val="330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2E3A6C" w:rsidRDefault="00A26C77">
            <w:pPr>
              <w:ind w:left="100" w:right="100"/>
              <w:jc w:val="distribute"/>
            </w:pPr>
            <w:r>
              <w:rPr>
                <w:rFonts w:hint="eastAsia"/>
                <w:spacing w:val="306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2E3A6C" w:rsidRDefault="00A26C77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22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A26C77">
            <w:pPr>
              <w:wordWrap w:val="0"/>
              <w:jc w:val="center"/>
              <w:rPr>
                <w:spacing w:val="-5"/>
                <w:w w:val="85"/>
              </w:rPr>
            </w:pPr>
            <w:r>
              <w:rPr>
                <w:rFonts w:hint="eastAsia"/>
                <w:spacing w:val="-5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noWrap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　　　　　　　 圧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2E3A6C" w:rsidRDefault="00A26C77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A26C7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予備電源試験</w:t>
            </w:r>
          </w:p>
          <w:p w:rsidR="002E3A6C" w:rsidRDefault="00A26C7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 圧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作動継続試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 xml:space="preserve">流　通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接点水高試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回路合成抵抗試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1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A26C77">
        <w:trPr>
          <w:cantSplit/>
          <w:trHeight w:val="7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</w:tbl>
    <w:p w:rsidR="002E3A6C" w:rsidRDefault="00D365F0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A26C77">
        <w:rPr>
          <w:rFonts w:hint="eastAsia"/>
          <w:sz w:val="18"/>
        </w:rPr>
        <w:t>業規格Ａ４とすること。</w:t>
      </w:r>
    </w:p>
    <w:p w:rsidR="002E3A6C" w:rsidRDefault="00A26C77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E3A6C" w:rsidRDefault="00A26C77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2E3A6C" w:rsidRDefault="00A26C77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2E3A6C" w:rsidRDefault="00A26C77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2E3A6C" w:rsidRDefault="00A26C77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p w:rsidR="002E3A6C" w:rsidRDefault="00A26C77">
      <w:pPr>
        <w:wordWrap w:val="0"/>
        <w:rPr>
          <w:rFonts w:hint="eastAsia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自動火災報知設備　　　　　　　　　　　　　　　　　　　　　　　　　　　　　　　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8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26C77">
        <w:trPr>
          <w:cantSplit/>
          <w:trHeight w:hRule="exact" w:val="420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5580" w:type="dxa"/>
            <w:gridSpan w:val="9"/>
            <w:tcBorders>
              <w:top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感知器（多信号又はアナログ式以外のもの）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A26C77">
        <w:trPr>
          <w:cantSplit/>
          <w:trHeight w:hRule="exact" w:val="420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86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差動式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定温式</w:t>
            </w:r>
          </w:p>
        </w:tc>
        <w:tc>
          <w:tcPr>
            <w:tcW w:w="1860" w:type="dxa"/>
            <w:gridSpan w:val="3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77"/>
              </w:rPr>
              <w:t>分布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50"/>
              </w:rPr>
              <w:t>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光電式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280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83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2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84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合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2E3A6C" w:rsidRDefault="00D365F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A26C77">
        <w:rPr>
          <w:rFonts w:hint="eastAsia"/>
          <w:sz w:val="18"/>
        </w:rPr>
        <w:t>業規格Ａ４とすること。</w:t>
      </w:r>
    </w:p>
    <w:p w:rsidR="002E3A6C" w:rsidRDefault="00A26C77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2E3A6C" w:rsidRDefault="00A26C77">
      <w:pPr>
        <w:wordWrap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自動火災報知設備　　　　　　　　　　　　　　　　　　　　　　　　　　　　　　　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260"/>
        <w:gridCol w:w="640"/>
        <w:gridCol w:w="640"/>
        <w:gridCol w:w="480"/>
        <w:gridCol w:w="800"/>
        <w:gridCol w:w="640"/>
        <w:gridCol w:w="640"/>
        <w:gridCol w:w="640"/>
        <w:gridCol w:w="640"/>
        <w:gridCol w:w="640"/>
        <w:gridCol w:w="640"/>
      </w:tblGrid>
      <w:tr w:rsidR="00A26C77">
        <w:trPr>
          <w:cantSplit/>
          <w:trHeight w:hRule="exact" w:val="42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2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"/>
              </w:rPr>
              <w:t xml:space="preserve">多　信　号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アナログ式感知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47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0" w:type="dxa"/>
            <w:vMerge w:val="restart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80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920" w:type="dxa"/>
            <w:gridSpan w:val="3"/>
            <w:vAlign w:val="center"/>
          </w:tcPr>
          <w:p w:rsidR="002E3A6C" w:rsidRDefault="00A26C77">
            <w:pPr>
              <w:ind w:left="100" w:right="100"/>
              <w:jc w:val="distribute"/>
            </w:pPr>
            <w:r>
              <w:rPr>
                <w:rFonts w:hint="eastAsia"/>
                <w:spacing w:val="17"/>
              </w:rPr>
              <w:t xml:space="preserve">煙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  <w:rPr>
                <w:w w:val="92"/>
              </w:rPr>
            </w:pPr>
            <w:r>
              <w:rPr>
                <w:rFonts w:hint="eastAsia"/>
                <w:spacing w:val="2"/>
                <w:w w:val="90"/>
              </w:rPr>
              <w:t>イオン化アナログ式スポット</w:t>
            </w:r>
            <w:r>
              <w:rPr>
                <w:rFonts w:hint="eastAsia"/>
                <w:w w:val="92"/>
              </w:rPr>
              <w:t>型</w:t>
            </w:r>
          </w:p>
        </w:tc>
        <w:tc>
          <w:tcPr>
            <w:tcW w:w="1280" w:type="dxa"/>
            <w:gridSpan w:val="2"/>
            <w:vAlign w:val="center"/>
          </w:tcPr>
          <w:p w:rsidR="002E3A6C" w:rsidRDefault="00A26C77">
            <w:pPr>
              <w:wordWrap w:val="0"/>
              <w:jc w:val="center"/>
            </w:pPr>
            <w:r>
              <w:rPr>
                <w:rFonts w:hint="eastAsia"/>
                <w:w w:val="75"/>
              </w:rPr>
              <w:t>光電アナログ式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25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textDirection w:val="tbRlV"/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A26C77">
        <w:trPr>
          <w:cantSplit/>
          <w:trHeight w:hRule="exact" w:val="840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"/>
              </w:rPr>
              <w:t xml:space="preserve">合　　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A26C77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2E3A6C" w:rsidRDefault="003D5F3D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</w:t>
      </w:r>
      <w:r w:rsidR="00D365F0">
        <w:rPr>
          <w:rFonts w:hint="eastAsia"/>
          <w:sz w:val="18"/>
        </w:rPr>
        <w:t>産</w:t>
      </w:r>
      <w:r w:rsidR="00A26C77">
        <w:rPr>
          <w:rFonts w:hint="eastAsia"/>
          <w:sz w:val="18"/>
        </w:rPr>
        <w:t>業規格Ａ４とすること。</w:t>
      </w:r>
    </w:p>
    <w:p w:rsidR="002E3A6C" w:rsidRDefault="00A26C77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2E3A6C" w:rsidRDefault="00A26C7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p w:rsidR="00F37B65" w:rsidRPr="00F37B65" w:rsidRDefault="00F37B65" w:rsidP="00F37B65">
      <w:pPr>
        <w:tabs>
          <w:tab w:val="left" w:pos="9425"/>
        </w:tabs>
        <w:kinsoku w:val="0"/>
        <w:adjustRightInd w:val="0"/>
        <w:spacing w:before="17" w:after="37"/>
        <w:jc w:val="left"/>
        <w:rPr>
          <w:rFonts w:ascii="ＭＳ Ｐ明朝" w:eastAsia="ＭＳ Ｐ明朝" w:hAnsi="Times New Roman" w:cs="ＭＳ Ｐ明朝"/>
          <w:w w:val="95"/>
          <w:kern w:val="0"/>
          <w:sz w:val="22"/>
          <w:szCs w:val="22"/>
        </w:rPr>
      </w:pPr>
      <w:bookmarkStart w:id="1" w:name="その4"/>
      <w:bookmarkEnd w:id="1"/>
      <w:r w:rsidRPr="00F37B65">
        <w:rPr>
          <w:rFonts w:ascii="ＭＳ Ｐ明朝" w:eastAsia="ＭＳ Ｐ明朝" w:hAnsi="Times New Roman" w:cs="ＭＳ Ｐ明朝" w:hint="eastAsia"/>
          <w:kern w:val="0"/>
          <w:sz w:val="22"/>
          <w:szCs w:val="22"/>
        </w:rPr>
        <w:lastRenderedPageBreak/>
        <w:t>自</w:t>
      </w:r>
      <w:r>
        <w:rPr>
          <w:rFonts w:ascii="ＭＳ Ｐ明朝" w:eastAsia="ＭＳ Ｐ明朝" w:hAnsi="Times New Roman" w:cs="ＭＳ Ｐ明朝" w:hint="eastAsia"/>
          <w:kern w:val="0"/>
          <w:sz w:val="22"/>
          <w:szCs w:val="22"/>
        </w:rPr>
        <w:t xml:space="preserve">動火災報知設備　　　　　　　　　　　　　　　　　　　　　　　　　</w:t>
      </w:r>
      <w:r w:rsidRPr="00F37B65">
        <w:rPr>
          <w:rFonts w:ascii="ＭＳ Ｐ明朝" w:eastAsia="ＭＳ Ｐ明朝" w:hAnsi="Times New Roman" w:cs="ＭＳ Ｐ明朝" w:hint="eastAsia"/>
          <w:kern w:val="0"/>
          <w:sz w:val="22"/>
          <w:szCs w:val="22"/>
        </w:rPr>
        <w:t xml:space="preserve">　　　　　　　　　　　　　　　　　　　　　</w:t>
      </w:r>
      <w:r w:rsidRPr="00F37B65">
        <w:rPr>
          <w:rFonts w:ascii="ＭＳ Ｐ明朝" w:eastAsia="ＭＳ Ｐ明朝" w:hAnsi="Times New Roman" w:cs="ＭＳ Ｐ明朝" w:hint="eastAsia"/>
          <w:spacing w:val="-1"/>
          <w:w w:val="95"/>
          <w:kern w:val="0"/>
          <w:sz w:val="22"/>
          <w:szCs w:val="22"/>
        </w:rPr>
        <w:t>（その</w:t>
      </w:r>
      <w:r>
        <w:rPr>
          <w:rFonts w:ascii="ＭＳ Ｐ明朝" w:eastAsia="ＭＳ Ｐ明朝" w:hAnsi="Times New Roman" w:cs="ＭＳ Ｐ明朝" w:hint="eastAsia"/>
          <w:w w:val="95"/>
          <w:kern w:val="0"/>
          <w:sz w:val="22"/>
          <w:szCs w:val="22"/>
        </w:rPr>
        <w:t>４</w:t>
      </w:r>
      <w:r w:rsidRPr="00F37B65">
        <w:rPr>
          <w:rFonts w:ascii="ＭＳ Ｐ明朝" w:eastAsia="ＭＳ Ｐ明朝" w:hAnsi="Times New Roman" w:cs="ＭＳ Ｐ明朝" w:hint="eastAsia"/>
          <w:w w:val="95"/>
          <w:kern w:val="0"/>
          <w:sz w:val="22"/>
          <w:szCs w:val="22"/>
        </w:rPr>
        <w:t>）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660"/>
        <w:gridCol w:w="431"/>
        <w:gridCol w:w="436"/>
        <w:gridCol w:w="391"/>
        <w:gridCol w:w="311"/>
        <w:gridCol w:w="311"/>
        <w:gridCol w:w="316"/>
        <w:gridCol w:w="391"/>
        <w:gridCol w:w="312"/>
        <w:gridCol w:w="355"/>
        <w:gridCol w:w="391"/>
        <w:gridCol w:w="355"/>
        <w:gridCol w:w="392"/>
        <w:gridCol w:w="391"/>
        <w:gridCol w:w="391"/>
        <w:gridCol w:w="389"/>
        <w:gridCol w:w="391"/>
        <w:gridCol w:w="1417"/>
      </w:tblGrid>
      <w:tr w:rsidR="00F37B65" w:rsidRPr="00F37B65" w:rsidTr="00C231EB">
        <w:trPr>
          <w:trHeight w:val="295"/>
        </w:trPr>
        <w:tc>
          <w:tcPr>
            <w:tcW w:w="1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tabs>
                <w:tab w:val="left" w:pos="566"/>
                <w:tab w:val="left" w:pos="1103"/>
                <w:tab w:val="left" w:pos="1640"/>
              </w:tabs>
              <w:kinsoku w:val="0"/>
              <w:adjustRightInd w:val="0"/>
              <w:spacing w:line="240" w:lineRule="exact"/>
              <w:ind w:left="2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警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戒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区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域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種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84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別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203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製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7"/>
              <w:jc w:val="left"/>
              <w:rPr>
                <w:rFonts w:ascii="ＭＳ Ｐ明朝" w:eastAsia="ＭＳ Ｐ明朝" w:hAnsi="Times New Roman" w:cs="ＭＳ Ｐ明朝" w:hint="eastAsia"/>
                <w:sz w:val="26"/>
                <w:szCs w:val="26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ind w:left="203"/>
              <w:jc w:val="left"/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造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9"/>
              <w:jc w:val="left"/>
              <w:rPr>
                <w:rFonts w:ascii="ＭＳ Ｐ明朝" w:eastAsia="ＭＳ Ｐ明朝" w:hAnsi="Times New Roman" w:cs="ＭＳ Ｐ明朝" w:hint="eastAsia"/>
                <w:sz w:val="26"/>
                <w:szCs w:val="26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ind w:left="203"/>
              <w:jc w:val="left"/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番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9"/>
              <w:jc w:val="left"/>
              <w:rPr>
                <w:rFonts w:ascii="ＭＳ Ｐ明朝" w:eastAsia="ＭＳ Ｐ明朝" w:hAnsi="Times New Roman" w:cs="ＭＳ Ｐ明朝" w:hint="eastAsia"/>
                <w:sz w:val="26"/>
                <w:szCs w:val="26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ind w:left="203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号</w:t>
            </w:r>
          </w:p>
        </w:tc>
        <w:tc>
          <w:tcPr>
            <w:tcW w:w="188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tabs>
                <w:tab w:val="left" w:pos="1027"/>
                <w:tab w:val="left" w:pos="1586"/>
                <w:tab w:val="left" w:pos="2144"/>
                <w:tab w:val="left" w:pos="2702"/>
                <w:tab w:val="left" w:pos="3261"/>
              </w:tabs>
              <w:kinsoku w:val="0"/>
              <w:adjustRightInd w:val="0"/>
              <w:spacing w:line="240" w:lineRule="exact"/>
              <w:ind w:left="469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差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動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式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分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布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型</w:t>
            </w:r>
          </w:p>
        </w:tc>
        <w:tc>
          <w:tcPr>
            <w:tcW w:w="418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40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5"/>
                <w:sz w:val="22"/>
                <w:szCs w:val="22"/>
              </w:rPr>
              <w:t>定温式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187" w:lineRule="exact"/>
              <w:ind w:left="88"/>
              <w:rPr>
                <w:rFonts w:ascii="ＭＳ Ｐ明朝" w:eastAsia="ＭＳ Ｐ明朝" w:hAnsi="Times New Roman" w:cs="ＭＳ Ｐ明朝"/>
                <w:sz w:val="20"/>
                <w:szCs w:val="20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煙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35" w:line="224" w:lineRule="exact"/>
              <w:ind w:left="88" w:right="86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0"/>
                <w:szCs w:val="20"/>
              </w:rPr>
              <w:t>感知器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04" w:lineRule="auto"/>
              <w:ind w:left="99" w:right="97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18"/>
                <w:szCs w:val="18"/>
              </w:rPr>
              <w:t>音響装置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tabs>
                <w:tab w:val="left" w:pos="1518"/>
              </w:tabs>
              <w:kinsoku w:val="0"/>
              <w:adjustRightInd w:val="0"/>
              <w:spacing w:before="172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ＭＳ Ｐ明朝" w:hint="eastAsia"/>
                <w:sz w:val="22"/>
                <w:szCs w:val="24"/>
              </w:rPr>
              <w:t>措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F37B65">
              <w:rPr>
                <w:rFonts w:ascii="ＭＳ Ｐ明朝" w:eastAsia="ＭＳ Ｐ明朝" w:hAnsi="ＭＳ Ｐ明朝" w:hint="eastAsia"/>
                <w:sz w:val="22"/>
                <w:szCs w:val="24"/>
              </w:rPr>
              <w:t>置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F37B65">
              <w:rPr>
                <w:rFonts w:ascii="ＭＳ Ｐ明朝" w:eastAsia="ＭＳ Ｐ明朝" w:hAnsi="ＭＳ Ｐ明朝" w:hint="eastAsia"/>
                <w:sz w:val="22"/>
                <w:szCs w:val="24"/>
              </w:rPr>
              <w:t>内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F37B65">
              <w:rPr>
                <w:rFonts w:ascii="ＭＳ Ｐ明朝" w:eastAsia="ＭＳ Ｐ明朝" w:hAnsi="ＭＳ Ｐ明朝" w:hint="eastAsia"/>
                <w:sz w:val="22"/>
                <w:szCs w:val="24"/>
              </w:rPr>
              <w:t>容</w:t>
            </w:r>
          </w:p>
        </w:tc>
      </w:tr>
      <w:tr w:rsidR="00F37B65" w:rsidRPr="00F37B65" w:rsidTr="00C231EB">
        <w:trPr>
          <w:trHeight w:hRule="exact" w:val="277"/>
        </w:trPr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番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3"/>
                <w:szCs w:val="23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号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0"/>
              <w:jc w:val="left"/>
              <w:rPr>
                <w:rFonts w:ascii="ＭＳ Ｐ明朝" w:eastAsia="ＭＳ Ｐ明朝" w:hAnsi="Times New Roman" w:cs="ＭＳ Ｐ明朝" w:hint="eastAsia"/>
                <w:sz w:val="23"/>
                <w:szCs w:val="23"/>
              </w:rPr>
            </w:pPr>
          </w:p>
          <w:p w:rsidR="00F37B65" w:rsidRPr="00F37B65" w:rsidRDefault="00F37B65" w:rsidP="00F37B65">
            <w:pPr>
              <w:tabs>
                <w:tab w:val="left" w:pos="1244"/>
              </w:tabs>
              <w:kinsoku w:val="0"/>
              <w:adjustRightInd w:val="0"/>
              <w:ind w:left="2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名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称</w:t>
            </w: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tabs>
                <w:tab w:val="left" w:pos="860"/>
                <w:tab w:val="left" w:pos="1283"/>
                <w:tab w:val="left" w:pos="1706"/>
              </w:tabs>
              <w:kinsoku w:val="0"/>
              <w:adjustRightInd w:val="0"/>
              <w:spacing w:before="92"/>
              <w:ind w:left="43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空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気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管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式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7B65" w:rsidRPr="00F37B65" w:rsidRDefault="00F37B65" w:rsidP="00C231EB">
            <w:pPr>
              <w:tabs>
                <w:tab w:val="left" w:pos="529"/>
              </w:tabs>
              <w:kinsoku w:val="0"/>
              <w:adjustRightInd w:val="0"/>
              <w:spacing w:line="234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熱電</w:t>
            </w:r>
            <w:r w:rsidR="00C231EB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対</w:t>
            </w:r>
          </w:p>
        </w:tc>
        <w:tc>
          <w:tcPr>
            <w:tcW w:w="39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34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5"/>
                <w:sz w:val="22"/>
                <w:szCs w:val="22"/>
              </w:rPr>
              <w:t>熱半導</w:t>
            </w:r>
          </w:p>
        </w:tc>
        <w:tc>
          <w:tcPr>
            <w:tcW w:w="418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43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5"/>
                <w:sz w:val="22"/>
                <w:szCs w:val="22"/>
              </w:rPr>
              <w:t>感知線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F37B65" w:rsidRPr="00F37B65" w:rsidTr="00C231EB">
        <w:trPr>
          <w:trHeight w:hRule="exact"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735900">
            <w:pPr>
              <w:tabs>
                <w:tab w:val="left" w:pos="80"/>
              </w:tabs>
              <w:kinsoku w:val="0"/>
              <w:adjustRightInd w:val="0"/>
              <w:spacing w:line="253" w:lineRule="exact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ab/>
              <w:t>式</w:t>
            </w:r>
          </w:p>
        </w:tc>
        <w:tc>
          <w:tcPr>
            <w:tcW w:w="39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C231EB">
            <w:pPr>
              <w:tabs>
                <w:tab w:val="left" w:pos="529"/>
              </w:tabs>
              <w:kinsoku w:val="0"/>
              <w:adjustRightInd w:val="0"/>
              <w:spacing w:line="253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体式</w:t>
            </w:r>
          </w:p>
        </w:tc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3" w:lineRule="exact"/>
              <w:ind w:left="2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型</w:t>
            </w:r>
          </w:p>
        </w:tc>
        <w:tc>
          <w:tcPr>
            <w:tcW w:w="2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val="15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空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73" w:line="538" w:lineRule="exact"/>
              <w:ind w:left="78" w:right="78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気管式</w:t>
            </w: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送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気</w:t>
            </w: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作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動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継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続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jc w:val="center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水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4" w:line="520" w:lineRule="atLeast"/>
              <w:ind w:left="78" w:right="78"/>
              <w:jc w:val="center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高</w:t>
            </w: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 xml:space="preserve"> </w:t>
            </w: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Ｈ</w:t>
            </w:r>
          </w:p>
          <w:p w:rsidR="00F37B65" w:rsidRPr="00F37B65" w:rsidRDefault="00F37B65" w:rsidP="00F37B65">
            <w:pPr>
              <w:kinsoku w:val="0"/>
              <w:adjustRightInd w:val="0"/>
              <w:spacing w:line="279" w:lineRule="exact"/>
              <w:jc w:val="center"/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／</w:t>
            </w:r>
          </w:p>
          <w:p w:rsidR="00F37B65" w:rsidRPr="00F37B65" w:rsidRDefault="00F37B65" w:rsidP="00F37B65">
            <w:pPr>
              <w:kinsoku w:val="0"/>
              <w:adjustRightInd w:val="0"/>
              <w:spacing w:line="285" w:lineRule="exact"/>
              <w:jc w:val="center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2</w:t>
            </w:r>
          </w:p>
        </w:tc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流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通</w:t>
            </w:r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作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動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回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73" w:line="538" w:lineRule="exact"/>
              <w:ind w:left="78" w:right="78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路抵抗</w:t>
            </w:r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作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動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回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73" w:line="538" w:lineRule="exact"/>
              <w:ind w:left="78" w:right="78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路抵抗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回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73" w:line="538" w:lineRule="exact"/>
              <w:ind w:left="78" w:right="78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路抵抗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絶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73" w:line="538" w:lineRule="exact"/>
              <w:ind w:left="78" w:right="78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縁抵抗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感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8"/>
              <w:jc w:val="left"/>
              <w:rPr>
                <w:rFonts w:ascii="ＭＳ Ｐ明朝" w:eastAsia="ＭＳ Ｐ明朝" w:hAnsi="Times New Roman" w:cs="ＭＳ Ｐ明朝" w:hint="eastAsia"/>
                <w:sz w:val="30"/>
                <w:szCs w:val="30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度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音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7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F37B65" w:rsidRPr="00F37B65" w:rsidTr="00C231EB">
        <w:trPr>
          <w:trHeight w:hRule="exact" w:val="363"/>
        </w:trPr>
        <w:tc>
          <w:tcPr>
            <w:tcW w:w="16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24" w:lineRule="exact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濃</w:t>
            </w:r>
          </w:p>
          <w:p w:rsidR="00F37B65" w:rsidRPr="00F37B65" w:rsidRDefault="00F37B65" w:rsidP="00F37B65">
            <w:pPr>
              <w:kinsoku w:val="0"/>
              <w:adjustRightInd w:val="0"/>
              <w:spacing w:before="108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295"/>
        </w:trPr>
        <w:tc>
          <w:tcPr>
            <w:tcW w:w="1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9" w:lineRule="exact"/>
              <w:ind w:left="8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№</w:t>
            </w:r>
          </w:p>
        </w:tc>
        <w:tc>
          <w:tcPr>
            <w:tcW w:w="8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112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m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㏄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秒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秒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before="11"/>
              <w:ind w:left="41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16"/>
                <w:szCs w:val="16"/>
              </w:rPr>
              <w:t>m m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秒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39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mV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Ω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39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mV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Ω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78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Ω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74" w:lineRule="exact"/>
              <w:ind w:left="28" w:right="-31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ゴシック" w:eastAsia="ＭＳ Ｐゴシック" w:hAnsi="Times New Roman" w:cs="ＭＳ Ｐゴシック" w:hint="eastAsia"/>
                <w:spacing w:val="-1"/>
                <w:w w:val="95"/>
                <w:sz w:val="22"/>
                <w:szCs w:val="22"/>
              </w:rPr>
              <w:t>MΩ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65" w:rsidRPr="00F37B65" w:rsidRDefault="00F37B65" w:rsidP="00F37B65">
            <w:pPr>
              <w:kinsoku w:val="0"/>
              <w:adjustRightInd w:val="0"/>
              <w:spacing w:line="250" w:lineRule="exact"/>
              <w:ind w:left="6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  <w:t>ｄB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65" w:rsidRPr="00F37B65" w:rsidRDefault="00F37B65" w:rsidP="00F37B65">
            <w:pPr>
              <w:widowControl/>
              <w:overflowPunct/>
              <w:autoSpaceDE/>
              <w:autoSpaceDN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C231EB" w:rsidRPr="00F37B65" w:rsidTr="00C231EB">
        <w:trPr>
          <w:trHeight w:hRule="exact" w:val="360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  <w:tr w:rsidR="00F37B65" w:rsidRPr="00F37B65" w:rsidTr="00C231EB">
        <w:trPr>
          <w:trHeight w:hRule="exact" w:val="2469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kinsoku w:val="0"/>
              <w:adjustRightInd w:val="0"/>
              <w:spacing w:before="178"/>
              <w:ind w:left="78"/>
              <w:jc w:val="left"/>
              <w:rPr>
                <w:rFonts w:ascii="ＭＳ Ｐ明朝" w:eastAsia="ＭＳ Ｐ明朝" w:hAnsi="Times New Roman" w:cs="ＭＳ Ｐ明朝"/>
                <w:w w:val="99"/>
                <w:sz w:val="22"/>
                <w:szCs w:val="22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備</w:t>
            </w: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jc w:val="left"/>
              <w:rPr>
                <w:rFonts w:ascii="ＭＳ Ｐ明朝" w:eastAsia="ＭＳ Ｐ明朝" w:hAnsi="Times New Roman" w:cs="ＭＳ Ｐ明朝" w:hint="eastAsia"/>
                <w:sz w:val="22"/>
                <w:szCs w:val="22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spacing w:before="11"/>
              <w:jc w:val="left"/>
              <w:rPr>
                <w:rFonts w:ascii="ＭＳ Ｐ明朝" w:eastAsia="ＭＳ Ｐ明朝" w:hAnsi="Times New Roman" w:cs="ＭＳ Ｐ明朝" w:hint="eastAsia"/>
                <w:sz w:val="15"/>
                <w:szCs w:val="15"/>
              </w:rPr>
            </w:pPr>
          </w:p>
          <w:p w:rsidR="00F37B65" w:rsidRPr="00F37B65" w:rsidRDefault="00F37B65" w:rsidP="00F37B65">
            <w:pPr>
              <w:kinsoku w:val="0"/>
              <w:adjustRightInd w:val="0"/>
              <w:ind w:left="78"/>
              <w:jc w:val="left"/>
              <w:rPr>
                <w:rFonts w:ascii="Times New Roman" w:eastAsia="游明朝" w:hAnsi="Times New Roman" w:hint="eastAsia"/>
                <w:sz w:val="24"/>
                <w:szCs w:val="24"/>
              </w:rPr>
            </w:pPr>
            <w:r w:rsidRPr="00F37B65">
              <w:rPr>
                <w:rFonts w:ascii="ＭＳ Ｐ明朝" w:eastAsia="ＭＳ Ｐ明朝" w:hAnsi="Times New Roman" w:cs="ＭＳ Ｐ明朝" w:hint="eastAsia"/>
                <w:w w:val="99"/>
                <w:sz w:val="22"/>
                <w:szCs w:val="22"/>
              </w:rPr>
              <w:t>考</w:t>
            </w:r>
          </w:p>
        </w:tc>
        <w:tc>
          <w:tcPr>
            <w:tcW w:w="482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B65" w:rsidRPr="00F37B65" w:rsidRDefault="00F37B65" w:rsidP="00F37B65">
            <w:pPr>
              <w:overflowPunct/>
              <w:adjustRightInd w:val="0"/>
              <w:jc w:val="left"/>
              <w:rPr>
                <w:rFonts w:ascii="Times New Roman" w:eastAsia="游明朝" w:hAnsi="Times New Roman"/>
                <w:sz w:val="24"/>
                <w:szCs w:val="24"/>
              </w:rPr>
            </w:pPr>
          </w:p>
        </w:tc>
      </w:tr>
    </w:tbl>
    <w:p w:rsidR="00C231EB" w:rsidRDefault="00C231EB" w:rsidP="00C231EB">
      <w:pPr>
        <w:kinsoku w:val="0"/>
        <w:adjustRightInd w:val="0"/>
        <w:spacing w:line="280" w:lineRule="exact"/>
        <w:jc w:val="left"/>
        <w:rPr>
          <w:rFonts w:hAnsi="ＭＳ 明朝" w:cs="ＭＳ Ｐ明朝"/>
          <w:kern w:val="0"/>
          <w:sz w:val="18"/>
          <w:szCs w:val="18"/>
        </w:rPr>
      </w:pPr>
      <w:r w:rsidRPr="00C231EB">
        <w:rPr>
          <w:rFonts w:hAnsi="ＭＳ 明朝" w:cs="ＭＳ Ｐ明朝" w:hint="eastAsia"/>
          <w:kern w:val="0"/>
          <w:position w:val="-1"/>
          <w:sz w:val="18"/>
          <w:szCs w:val="18"/>
        </w:rPr>
        <w:t>備考１</w:t>
      </w:r>
      <w:r w:rsidRPr="00C231EB">
        <w:rPr>
          <w:rFonts w:hAnsi="ＭＳ 明朝" w:cs="ＭＳ Ｐ明朝" w:hint="eastAsia"/>
          <w:kern w:val="0"/>
          <w:sz w:val="18"/>
          <w:szCs w:val="18"/>
        </w:rPr>
        <w:t xml:space="preserve">　</w:t>
      </w:r>
      <w:r w:rsidR="00F37B65" w:rsidRPr="00F37B65">
        <w:rPr>
          <w:rFonts w:hAnsi="ＭＳ 明朝" w:cs="ＭＳ Ｐ明朝" w:hint="eastAsia"/>
          <w:kern w:val="0"/>
          <w:sz w:val="18"/>
          <w:szCs w:val="18"/>
        </w:rPr>
        <w:t>この用紙の大きさは、日本産業規格</w:t>
      </w:r>
      <w:r>
        <w:rPr>
          <w:rFonts w:hAnsi="ＭＳ 明朝" w:cs="ＭＳ Ｐ明朝" w:hint="eastAsia"/>
          <w:kern w:val="0"/>
          <w:sz w:val="18"/>
          <w:szCs w:val="18"/>
        </w:rPr>
        <w:t>Ａ４</w:t>
      </w:r>
      <w:r w:rsidR="00F37B65" w:rsidRPr="00F37B65">
        <w:rPr>
          <w:rFonts w:hAnsi="ＭＳ 明朝" w:cs="ＭＳ Ｐ明朝" w:hint="eastAsia"/>
          <w:kern w:val="0"/>
          <w:sz w:val="18"/>
          <w:szCs w:val="18"/>
        </w:rPr>
        <w:t>とすること。</w:t>
      </w:r>
    </w:p>
    <w:p w:rsidR="00C231EB" w:rsidRDefault="00C231EB" w:rsidP="00C231EB">
      <w:pPr>
        <w:kinsoku w:val="0"/>
        <w:adjustRightInd w:val="0"/>
        <w:spacing w:line="280" w:lineRule="exact"/>
        <w:ind w:firstLineChars="200" w:firstLine="360"/>
        <w:jc w:val="left"/>
        <w:rPr>
          <w:rFonts w:hAnsi="ＭＳ 明朝" w:cs="ＭＳ Ｐ明朝"/>
          <w:kern w:val="0"/>
          <w:sz w:val="18"/>
          <w:szCs w:val="18"/>
        </w:rPr>
      </w:pPr>
      <w:r w:rsidRPr="00C231EB">
        <w:rPr>
          <w:rFonts w:hAnsi="ＭＳ 明朝" w:cs="ＭＳ Ｐ明朝" w:hint="eastAsia"/>
          <w:kern w:val="0"/>
          <w:sz w:val="18"/>
          <w:szCs w:val="18"/>
        </w:rPr>
        <w:t>２　措置欄には、点検の際措置した内容を記入すること。</w:t>
      </w:r>
    </w:p>
    <w:p w:rsidR="00F37B65" w:rsidRPr="00F37B65" w:rsidRDefault="00C231EB" w:rsidP="00C231EB">
      <w:pPr>
        <w:kinsoku w:val="0"/>
        <w:adjustRightInd w:val="0"/>
        <w:spacing w:line="280" w:lineRule="exact"/>
        <w:ind w:firstLineChars="200" w:firstLine="360"/>
        <w:jc w:val="left"/>
        <w:rPr>
          <w:rFonts w:ascii="ＭＳ Ｐ明朝" w:eastAsia="ＭＳ Ｐ明朝" w:hAnsi="Times New Roman" w:cs="ＭＳ Ｐ明朝" w:hint="eastAsia"/>
          <w:spacing w:val="-1"/>
          <w:w w:val="95"/>
          <w:kern w:val="0"/>
          <w:sz w:val="18"/>
          <w:szCs w:val="18"/>
        </w:rPr>
      </w:pPr>
      <w:r>
        <w:rPr>
          <w:rFonts w:hAnsi="ＭＳ 明朝" w:cs="ＭＳ Ｐ明朝" w:hint="eastAsia"/>
          <w:kern w:val="0"/>
          <w:sz w:val="18"/>
          <w:szCs w:val="18"/>
        </w:rPr>
        <w:t xml:space="preserve">３　</w:t>
      </w:r>
      <w:r w:rsidRPr="00C231EB">
        <w:rPr>
          <w:rFonts w:hAnsi="ＭＳ 明朝" w:cs="ＭＳ Ｐ明朝" w:hint="eastAsia"/>
          <w:kern w:val="0"/>
          <w:sz w:val="18"/>
          <w:szCs w:val="18"/>
        </w:rPr>
        <w:t>種別又は製造番号が示されないものは、記入しないこと。</w:t>
      </w:r>
    </w:p>
    <w:sectPr w:rsidR="00F37B65" w:rsidRPr="00F37B65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5E" w:rsidRDefault="0038685E">
      <w:r>
        <w:separator/>
      </w:r>
    </w:p>
  </w:endnote>
  <w:endnote w:type="continuationSeparator" w:id="0">
    <w:p w:rsidR="0038685E" w:rsidRDefault="003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5E" w:rsidRDefault="0038685E">
      <w:r>
        <w:separator/>
      </w:r>
    </w:p>
  </w:footnote>
  <w:footnote w:type="continuationSeparator" w:id="0">
    <w:p w:rsidR="0038685E" w:rsidRDefault="0038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6C" w:rsidRDefault="00A26C7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805" w:hanging="256"/>
      </w:pPr>
      <w:rPr>
        <w:rFonts w:ascii="ＭＳ Ｐ明朝" w:eastAsia="ＭＳ Ｐ明朝" w:cs="ＭＳ Ｐ明朝"/>
        <w:b w:val="0"/>
        <w:b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772" w:hanging="256"/>
      </w:pPr>
    </w:lvl>
    <w:lvl w:ilvl="2">
      <w:numFmt w:val="bullet"/>
      <w:lvlText w:val="•"/>
      <w:lvlJc w:val="left"/>
      <w:pPr>
        <w:ind w:left="2744" w:hanging="256"/>
      </w:pPr>
    </w:lvl>
    <w:lvl w:ilvl="3">
      <w:numFmt w:val="bullet"/>
      <w:lvlText w:val="•"/>
      <w:lvlJc w:val="left"/>
      <w:pPr>
        <w:ind w:left="3716" w:hanging="256"/>
      </w:pPr>
    </w:lvl>
    <w:lvl w:ilvl="4">
      <w:numFmt w:val="bullet"/>
      <w:lvlText w:val="•"/>
      <w:lvlJc w:val="left"/>
      <w:pPr>
        <w:ind w:left="4688" w:hanging="256"/>
      </w:pPr>
    </w:lvl>
    <w:lvl w:ilvl="5">
      <w:numFmt w:val="bullet"/>
      <w:lvlText w:val="•"/>
      <w:lvlJc w:val="left"/>
      <w:pPr>
        <w:ind w:left="5660" w:hanging="256"/>
      </w:pPr>
    </w:lvl>
    <w:lvl w:ilvl="6">
      <w:numFmt w:val="bullet"/>
      <w:lvlText w:val="•"/>
      <w:lvlJc w:val="left"/>
      <w:pPr>
        <w:ind w:left="6633" w:hanging="256"/>
      </w:pPr>
    </w:lvl>
    <w:lvl w:ilvl="7">
      <w:numFmt w:val="bullet"/>
      <w:lvlText w:val="•"/>
      <w:lvlJc w:val="left"/>
      <w:pPr>
        <w:ind w:left="7605" w:hanging="256"/>
      </w:pPr>
    </w:lvl>
    <w:lvl w:ilvl="8">
      <w:numFmt w:val="bullet"/>
      <w:lvlText w:val="•"/>
      <w:lvlJc w:val="left"/>
      <w:pPr>
        <w:ind w:left="8577" w:hanging="256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F0"/>
    <w:rsid w:val="0003225B"/>
    <w:rsid w:val="002E3A6C"/>
    <w:rsid w:val="0038685E"/>
    <w:rsid w:val="003D5F3D"/>
    <w:rsid w:val="00735900"/>
    <w:rsid w:val="00A26C77"/>
    <w:rsid w:val="00A57ED1"/>
    <w:rsid w:val="00C231EB"/>
    <w:rsid w:val="00D365F0"/>
    <w:rsid w:val="00DB15AC"/>
    <w:rsid w:val="00F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2D8AC-F88C-4414-B443-F98CDC0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ody Text"/>
    <w:basedOn w:val="a"/>
    <w:link w:val="ac"/>
    <w:uiPriority w:val="99"/>
    <w:semiHidden/>
    <w:unhideWhenUsed/>
    <w:rsid w:val="00F37B65"/>
  </w:style>
  <w:style w:type="character" w:customStyle="1" w:styleId="ac">
    <w:name w:val="本文 (文字)"/>
    <w:link w:val="ab"/>
    <w:uiPriority w:val="99"/>
    <w:semiHidden/>
    <w:rsid w:val="00F37B6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2025-03-10T03:31:00Z</dcterms:created>
  <dcterms:modified xsi:type="dcterms:W3CDTF">2025-03-10T03:31:00Z</dcterms:modified>
</cp:coreProperties>
</file>