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02" w:rsidRDefault="003A215F" w:rsidP="00E1624A">
      <w:pPr>
        <w:jc w:val="center"/>
      </w:pPr>
      <w:r>
        <w:rPr>
          <w:rFonts w:hint="eastAsia"/>
        </w:rPr>
        <w:t>モデル建物法チェックリストの補足説明</w:t>
      </w:r>
    </w:p>
    <w:p w:rsidR="00E1624A" w:rsidRDefault="00E1624A" w:rsidP="00E1624A"/>
    <w:p w:rsidR="00F47AF7" w:rsidRDefault="00F47AF7" w:rsidP="00E1624A">
      <w:pPr>
        <w:jc w:val="right"/>
      </w:pPr>
      <w:r>
        <w:rPr>
          <w:rFonts w:hint="eastAsia"/>
        </w:rPr>
        <w:t>H31.</w:t>
      </w:r>
      <w:r w:rsidR="00790050">
        <w:rPr>
          <w:rFonts w:hint="eastAsia"/>
        </w:rPr>
        <w:t>3</w:t>
      </w:r>
    </w:p>
    <w:p w:rsidR="0071435B" w:rsidRPr="0071435B" w:rsidRDefault="0071435B" w:rsidP="00E77CFC"/>
    <w:p w:rsidR="00E77CFC" w:rsidRPr="007517CC" w:rsidRDefault="00E82570" w:rsidP="00E77CFC">
      <w:pPr>
        <w:rPr>
          <w:b/>
        </w:rPr>
      </w:pPr>
      <w:r>
        <w:rPr>
          <w:rFonts w:hint="eastAsia"/>
          <w:b/>
        </w:rPr>
        <w:t>1</w:t>
      </w:r>
      <w:r w:rsidR="00E77CFC" w:rsidRPr="007517CC">
        <w:rPr>
          <w:rFonts w:hint="eastAsia"/>
          <w:b/>
        </w:rPr>
        <w:t>.　空気調和設備</w:t>
      </w:r>
    </w:p>
    <w:p w:rsidR="00E77CFC" w:rsidRDefault="00E82570" w:rsidP="00E77CFC">
      <w:r>
        <w:rPr>
          <w:rFonts w:hint="eastAsia"/>
        </w:rPr>
        <w:t>1</w:t>
      </w:r>
      <w:r w:rsidR="00EF1851">
        <w:rPr>
          <w:rFonts w:hint="eastAsia"/>
        </w:rPr>
        <w:t>.</w:t>
      </w:r>
      <w:r w:rsidR="00DD1666">
        <w:rPr>
          <w:rFonts w:hint="eastAsia"/>
        </w:rPr>
        <w:t>1</w:t>
      </w:r>
      <w:r w:rsidR="00EF1851">
        <w:rPr>
          <w:rFonts w:hint="eastAsia"/>
        </w:rPr>
        <w:t>.熱源効率</w:t>
      </w:r>
    </w:p>
    <w:p w:rsidR="00EF1851" w:rsidRDefault="00EF1851" w:rsidP="00E77CFC">
      <w:r>
        <w:rPr>
          <w:rFonts w:hint="eastAsia"/>
        </w:rPr>
        <w:t xml:space="preserve">　</w:t>
      </w:r>
      <w:r w:rsidR="009841B3">
        <w:rPr>
          <w:rFonts w:hint="eastAsia"/>
          <w:highlight w:val="lightGray"/>
        </w:rPr>
        <w:t>計算書</w:t>
      </w:r>
      <w:r w:rsidR="00911E77">
        <w:rPr>
          <w:rFonts w:hint="eastAsia"/>
          <w:highlight w:val="lightGray"/>
        </w:rPr>
        <w:t>の熱源効率</w:t>
      </w:r>
      <w:r w:rsidR="001235A4" w:rsidRPr="002E70DD">
        <w:rPr>
          <w:rFonts w:hint="eastAsia"/>
          <w:highlight w:val="lightGray"/>
        </w:rPr>
        <w:t>×2.71=</w:t>
      </w:r>
      <w:r w:rsidR="004A5EC2">
        <w:rPr>
          <w:rFonts w:hint="eastAsia"/>
          <w:highlight w:val="lightGray"/>
        </w:rPr>
        <w:t>設計建物の</w:t>
      </w:r>
      <w:r w:rsidR="001235A4" w:rsidRPr="002E70DD">
        <w:rPr>
          <w:rFonts w:hint="eastAsia"/>
          <w:highlight w:val="lightGray"/>
        </w:rPr>
        <w:t>熱源効率</w:t>
      </w:r>
    </w:p>
    <w:p w:rsidR="001235A4" w:rsidRDefault="001235A4" w:rsidP="00E77CFC">
      <w:r>
        <w:rPr>
          <w:rFonts w:hint="eastAsia"/>
        </w:rPr>
        <w:t>上記の式にて算出した</w:t>
      </w:r>
      <w:r w:rsidR="00911E77" w:rsidRPr="00506B96">
        <w:rPr>
          <w:rFonts w:hint="eastAsia"/>
          <w:u w:val="single"/>
        </w:rPr>
        <w:t>設計建物の</w:t>
      </w:r>
      <w:r w:rsidR="00D20341">
        <w:rPr>
          <w:rFonts w:hint="eastAsia"/>
          <w:u w:val="single"/>
        </w:rPr>
        <w:t>熱源効率が、</w:t>
      </w:r>
      <w:r w:rsidR="00E954DB">
        <w:rPr>
          <w:rFonts w:hint="eastAsia"/>
          <w:u w:val="single"/>
        </w:rPr>
        <w:t>基準一次エネルギー消費量の算定根拠</w:t>
      </w:r>
      <w:r w:rsidR="00FB44F5">
        <w:rPr>
          <w:rFonts w:hint="eastAsia"/>
          <w:u w:val="single"/>
        </w:rPr>
        <w:t>に</w:t>
      </w:r>
      <w:r w:rsidRPr="00506B96">
        <w:rPr>
          <w:rFonts w:hint="eastAsia"/>
          <w:u w:val="single"/>
        </w:rPr>
        <w:t>該当する用途</w:t>
      </w:r>
      <w:r w:rsidR="00EB68F0" w:rsidRPr="00506B96">
        <w:rPr>
          <w:rFonts w:hint="eastAsia"/>
          <w:u w:val="single"/>
        </w:rPr>
        <w:t>の熱源効率</w:t>
      </w:r>
      <w:r w:rsidR="00097C83">
        <w:rPr>
          <w:rFonts w:hint="eastAsia"/>
          <w:u w:val="single"/>
        </w:rPr>
        <w:t>及びメーカー資料等</w:t>
      </w:r>
      <w:r w:rsidR="00D20341">
        <w:rPr>
          <w:rFonts w:hint="eastAsia"/>
          <w:u w:val="single"/>
        </w:rPr>
        <w:t>を確認し、</w:t>
      </w:r>
      <w:r w:rsidRPr="00506B96">
        <w:rPr>
          <w:rFonts w:hint="eastAsia"/>
          <w:u w:val="single"/>
        </w:rPr>
        <w:t>問題ないかを確認する。</w:t>
      </w:r>
    </w:p>
    <w:p w:rsidR="00FB7012" w:rsidRDefault="004A5EC2" w:rsidP="00E77CFC">
      <w:r>
        <w:rPr>
          <w:rFonts w:hint="eastAsia"/>
        </w:rPr>
        <w:t xml:space="preserve">　</w:t>
      </w:r>
      <w:r w:rsidR="008E2B2B">
        <w:rPr>
          <w:rFonts w:hint="eastAsia"/>
        </w:rPr>
        <w:t>※</w:t>
      </w:r>
      <w:r w:rsidR="00E954DB" w:rsidRPr="00E954DB">
        <w:rPr>
          <w:rFonts w:hint="eastAsia"/>
        </w:rPr>
        <w:t>基準一次エネルギー消費量の算定根拠</w:t>
      </w:r>
      <w:r w:rsidR="00D20341">
        <w:rPr>
          <w:rFonts w:hint="eastAsia"/>
        </w:rPr>
        <w:t>の熱源効率は、電気換算された数値であるため、</w:t>
      </w:r>
      <w:r w:rsidR="00ED2157">
        <w:rPr>
          <w:rFonts w:hint="eastAsia"/>
        </w:rPr>
        <w:t>一次エネルギー換算された計算書の数値に</w:t>
      </w:r>
      <w:r w:rsidR="00754D10">
        <w:rPr>
          <w:rFonts w:hint="eastAsia"/>
        </w:rPr>
        <w:t>2.71を掛けて</w:t>
      </w:r>
      <w:r w:rsidR="00097C83">
        <w:rPr>
          <w:rFonts w:hint="eastAsia"/>
        </w:rPr>
        <w:t>比較</w:t>
      </w:r>
      <w:r w:rsidR="00754D10">
        <w:rPr>
          <w:rFonts w:hint="eastAsia"/>
        </w:rPr>
        <w:t>する。</w:t>
      </w:r>
    </w:p>
    <w:p w:rsidR="00A870E2" w:rsidRDefault="00A870E2" w:rsidP="00E77CFC"/>
    <w:p w:rsidR="001A0E17" w:rsidRPr="007517CC" w:rsidRDefault="00E82570" w:rsidP="00E77CFC">
      <w:pPr>
        <w:rPr>
          <w:b/>
        </w:rPr>
      </w:pPr>
      <w:r>
        <w:rPr>
          <w:rFonts w:hint="eastAsia"/>
          <w:b/>
        </w:rPr>
        <w:t>2</w:t>
      </w:r>
      <w:r w:rsidR="001A0E17" w:rsidRPr="007517CC">
        <w:rPr>
          <w:rFonts w:hint="eastAsia"/>
          <w:b/>
        </w:rPr>
        <w:t>.機械換気設備</w:t>
      </w:r>
    </w:p>
    <w:p w:rsidR="001A0E17" w:rsidRDefault="00E82570" w:rsidP="00E77CFC">
      <w:r>
        <w:rPr>
          <w:rFonts w:hint="eastAsia"/>
        </w:rPr>
        <w:t>2</w:t>
      </w:r>
      <w:r w:rsidR="001A0E17">
        <w:rPr>
          <w:rFonts w:hint="eastAsia"/>
        </w:rPr>
        <w:t>.1.</w:t>
      </w:r>
      <w:r w:rsidR="00252D39">
        <w:rPr>
          <w:rFonts w:hint="eastAsia"/>
        </w:rPr>
        <w:t>単位送風量あたりの</w:t>
      </w:r>
      <w:r w:rsidR="001A0E17">
        <w:rPr>
          <w:rFonts w:hint="eastAsia"/>
        </w:rPr>
        <w:t>電動機出力</w:t>
      </w:r>
      <w:r w:rsidR="00773F3A">
        <w:rPr>
          <w:rFonts w:hint="eastAsia"/>
        </w:rPr>
        <w:t>（W/（m3/h））</w:t>
      </w:r>
    </w:p>
    <w:p w:rsidR="001A0E17" w:rsidRDefault="00D20341" w:rsidP="00E77CFC">
      <w:r>
        <w:rPr>
          <w:rFonts w:hint="eastAsia"/>
        </w:rPr>
        <w:t>計算結果シートは以下の式で、</w:t>
      </w:r>
      <w:r w:rsidR="00242155">
        <w:rPr>
          <w:rFonts w:hint="eastAsia"/>
        </w:rPr>
        <w:t>室用途別に算出される</w:t>
      </w:r>
      <w:r w:rsidR="00252D39">
        <w:rPr>
          <w:rFonts w:hint="eastAsia"/>
        </w:rPr>
        <w:t>。</w:t>
      </w:r>
    </w:p>
    <w:p w:rsidR="00252D39" w:rsidRDefault="00252D39" w:rsidP="00E77CFC">
      <w:r>
        <w:rPr>
          <w:rFonts w:hint="eastAsia"/>
        </w:rPr>
        <w:t xml:space="preserve">　</w:t>
      </w:r>
      <w:r w:rsidRPr="00252D39">
        <w:rPr>
          <w:rFonts w:hint="eastAsia"/>
          <w:shd w:val="pct15" w:color="auto" w:fill="FFFFFF"/>
        </w:rPr>
        <w:t>単位送風量あたりの電動機出力=Σ(台数×一台当たりの電動機出力)/Σ(台数×一台当たりの送風量)</w:t>
      </w:r>
    </w:p>
    <w:p w:rsidR="00227810" w:rsidRDefault="00D20341" w:rsidP="00E77CFC">
      <w:pPr>
        <w:rPr>
          <w:u w:val="single"/>
        </w:rPr>
      </w:pPr>
      <w:r>
        <w:rPr>
          <w:rFonts w:hint="eastAsia"/>
          <w:u w:val="single"/>
        </w:rPr>
        <w:t>標準的な数値との比較を行う際は、</w:t>
      </w:r>
      <w:r w:rsidR="00227810">
        <w:rPr>
          <w:rFonts w:hint="eastAsia"/>
          <w:u w:val="single"/>
        </w:rPr>
        <w:t>別紙のメーカー資料</w:t>
      </w:r>
      <w:r w:rsidR="002F28FD">
        <w:rPr>
          <w:rFonts w:hint="eastAsia"/>
          <w:u w:val="single"/>
        </w:rPr>
        <w:t>等の比消費電力も参考にできる</w:t>
      </w:r>
      <w:r w:rsidR="00227810">
        <w:rPr>
          <w:rFonts w:hint="eastAsia"/>
          <w:u w:val="single"/>
        </w:rPr>
        <w:t>。</w:t>
      </w:r>
      <w:r>
        <w:rPr>
          <w:rFonts w:hint="eastAsia"/>
        </w:rPr>
        <w:t>ただし、消費電力に対し、</w:t>
      </w:r>
      <w:r w:rsidR="003E1DAD" w:rsidRPr="003E1DAD">
        <w:rPr>
          <w:rFonts w:hint="eastAsia"/>
        </w:rPr>
        <w:t>電動機出力が小さいことを考慮する。</w:t>
      </w:r>
      <w:r>
        <w:rPr>
          <w:rFonts w:hint="eastAsia"/>
        </w:rPr>
        <w:t>また、</w:t>
      </w:r>
      <w:r w:rsidR="003E1DAD">
        <w:rPr>
          <w:rFonts w:hint="eastAsia"/>
        </w:rPr>
        <w:t>チェックリストに記載のZEH</w:t>
      </w:r>
      <w:r>
        <w:rPr>
          <w:rFonts w:hint="eastAsia"/>
        </w:rPr>
        <w:t>基準に関し、</w:t>
      </w:r>
      <w:r w:rsidR="003E1DAD">
        <w:rPr>
          <w:rFonts w:hint="eastAsia"/>
        </w:rPr>
        <w:t>単</w:t>
      </w:r>
      <w:r>
        <w:rPr>
          <w:rFonts w:hint="eastAsia"/>
        </w:rPr>
        <w:t>相電力にて定められていることを考慮し、</w:t>
      </w:r>
      <w:r w:rsidR="003E1DAD">
        <w:rPr>
          <w:rFonts w:hint="eastAsia"/>
        </w:rPr>
        <w:t>あくまで参考とする。</w:t>
      </w:r>
    </w:p>
    <w:p w:rsidR="00227810" w:rsidRPr="001B0CB3" w:rsidRDefault="00227810" w:rsidP="00E77CFC"/>
    <w:p w:rsidR="001A0E17" w:rsidRPr="007517CC" w:rsidRDefault="00E82570" w:rsidP="00E77CFC">
      <w:pPr>
        <w:rPr>
          <w:b/>
        </w:rPr>
      </w:pPr>
      <w:r>
        <w:rPr>
          <w:rFonts w:hint="eastAsia"/>
          <w:b/>
        </w:rPr>
        <w:t>3</w:t>
      </w:r>
      <w:r w:rsidR="001A0E17" w:rsidRPr="007517CC">
        <w:rPr>
          <w:rFonts w:hint="eastAsia"/>
          <w:b/>
        </w:rPr>
        <w:t>.照明設備</w:t>
      </w:r>
    </w:p>
    <w:p w:rsidR="001A0E17" w:rsidRDefault="00E82570" w:rsidP="00E77CFC">
      <w:r>
        <w:rPr>
          <w:rFonts w:hint="eastAsia"/>
        </w:rPr>
        <w:t>3</w:t>
      </w:r>
      <w:r w:rsidR="001A0E17">
        <w:rPr>
          <w:rFonts w:hint="eastAsia"/>
        </w:rPr>
        <w:t>.1.床面積あたりの消費電力</w:t>
      </w:r>
    </w:p>
    <w:p w:rsidR="001A0E17" w:rsidRDefault="00D20341" w:rsidP="00E77CFC">
      <w:r>
        <w:rPr>
          <w:rFonts w:hint="eastAsia"/>
        </w:rPr>
        <w:t>以下の式で、</w:t>
      </w:r>
      <w:r w:rsidR="00252D39">
        <w:rPr>
          <w:rFonts w:hint="eastAsia"/>
        </w:rPr>
        <w:t>室用途別に算出する。</w:t>
      </w:r>
    </w:p>
    <w:p w:rsidR="00252D39" w:rsidRDefault="00252D39" w:rsidP="00E77CFC">
      <w:r>
        <w:rPr>
          <w:rFonts w:hint="eastAsia"/>
        </w:rPr>
        <w:t xml:space="preserve">　</w:t>
      </w:r>
      <w:r w:rsidRPr="00315AFC">
        <w:rPr>
          <w:rFonts w:hint="eastAsia"/>
          <w:shd w:val="pct15" w:color="auto" w:fill="FFFFFF"/>
        </w:rPr>
        <w:t>単位床面積あたりの消費電力=Σ(台数×消費電力)/床面積</w:t>
      </w:r>
    </w:p>
    <w:p w:rsidR="004317D2" w:rsidRPr="006617C1" w:rsidRDefault="00D20341" w:rsidP="00E77CFC">
      <w:pPr>
        <w:rPr>
          <w:u w:val="single"/>
        </w:rPr>
      </w:pPr>
      <w:r>
        <w:rPr>
          <w:rFonts w:hint="eastAsia"/>
          <w:u w:val="single"/>
        </w:rPr>
        <w:t>標準室使用条件との比較を行う際は、</w:t>
      </w:r>
      <w:r w:rsidR="004317D2" w:rsidRPr="006617C1">
        <w:rPr>
          <w:rFonts w:hint="eastAsia"/>
          <w:u w:val="single"/>
        </w:rPr>
        <w:t>基準照明消費電力と比較を行う。</w:t>
      </w:r>
    </w:p>
    <w:p w:rsidR="00047F0E" w:rsidRPr="00625AB6" w:rsidRDefault="00047F0E" w:rsidP="00E77CFC"/>
    <w:p w:rsidR="00F37E87" w:rsidRPr="007517CC" w:rsidRDefault="00E82570" w:rsidP="00E77CFC">
      <w:pPr>
        <w:rPr>
          <w:b/>
        </w:rPr>
      </w:pPr>
      <w:r>
        <w:rPr>
          <w:rFonts w:hint="eastAsia"/>
          <w:b/>
        </w:rPr>
        <w:t>4</w:t>
      </w:r>
      <w:r w:rsidR="00B65F7A" w:rsidRPr="007517CC">
        <w:rPr>
          <w:rFonts w:hint="eastAsia"/>
          <w:b/>
        </w:rPr>
        <w:t>.給湯設備</w:t>
      </w:r>
    </w:p>
    <w:p w:rsidR="00B65F7A" w:rsidRDefault="00E82570" w:rsidP="00E77CFC">
      <w:r>
        <w:rPr>
          <w:rFonts w:hint="eastAsia"/>
        </w:rPr>
        <w:t>4</w:t>
      </w:r>
      <w:r w:rsidR="00B65F7A">
        <w:rPr>
          <w:rFonts w:hint="eastAsia"/>
        </w:rPr>
        <w:t>.1.熱源効率</w:t>
      </w:r>
    </w:p>
    <w:p w:rsidR="002D0ABD" w:rsidRDefault="00D20341" w:rsidP="00E77CFC">
      <w:r>
        <w:rPr>
          <w:rFonts w:hint="eastAsia"/>
        </w:rPr>
        <w:t xml:space="preserve">　設計した給湯設備の仕様書等にて加熱能力、消費電力、</w:t>
      </w:r>
      <w:r w:rsidR="002D0ABD">
        <w:rPr>
          <w:rFonts w:hint="eastAsia"/>
        </w:rPr>
        <w:t>燃料消費量を確認して以下の式で算出する。</w:t>
      </w:r>
    </w:p>
    <w:p w:rsidR="002D0ABD" w:rsidRDefault="002D0ABD" w:rsidP="00E77CFC">
      <w:r>
        <w:rPr>
          <w:rFonts w:hint="eastAsia"/>
        </w:rPr>
        <w:t xml:space="preserve">　</w:t>
      </w:r>
      <w:r w:rsidRPr="002D0ABD">
        <w:rPr>
          <w:rFonts w:hint="eastAsia"/>
          <w:highlight w:val="lightGray"/>
        </w:rPr>
        <w:t>熱源効率=Σ</w:t>
      </w:r>
      <w:r w:rsidR="00A23642">
        <w:rPr>
          <w:rFonts w:hint="eastAsia"/>
          <w:highlight w:val="lightGray"/>
        </w:rPr>
        <w:t>{</w:t>
      </w:r>
      <w:r w:rsidRPr="002D0ABD">
        <w:rPr>
          <w:rFonts w:hint="eastAsia"/>
          <w:highlight w:val="lightGray"/>
        </w:rPr>
        <w:t>(定格加熱能力/</w:t>
      </w:r>
      <w:r w:rsidR="00A23642">
        <w:rPr>
          <w:rFonts w:hint="eastAsia"/>
          <w:highlight w:val="lightGray"/>
        </w:rPr>
        <w:t>(</w:t>
      </w:r>
      <w:r w:rsidRPr="002D0ABD">
        <w:rPr>
          <w:rFonts w:hint="eastAsia"/>
          <w:highlight w:val="lightGray"/>
        </w:rPr>
        <w:t>Σ定格消費電力×2.71+定格燃料消費量)×台数</w:t>
      </w:r>
      <w:r w:rsidR="00A23642">
        <w:rPr>
          <w:rFonts w:hint="eastAsia"/>
          <w:highlight w:val="lightGray"/>
        </w:rPr>
        <w:t>}</w:t>
      </w:r>
    </w:p>
    <w:p w:rsidR="00A23642" w:rsidRDefault="002D0ABD" w:rsidP="00E77CFC">
      <w:r>
        <w:rPr>
          <w:rFonts w:hint="eastAsia"/>
        </w:rPr>
        <w:t xml:space="preserve">　※</w:t>
      </w:r>
      <w:r w:rsidR="00D20341">
        <w:rPr>
          <w:rFonts w:hint="eastAsia"/>
        </w:rPr>
        <w:t>一次エネルギー換算するために、</w:t>
      </w:r>
      <w:r w:rsidR="00D0746D">
        <w:rPr>
          <w:rFonts w:hint="eastAsia"/>
        </w:rPr>
        <w:t>定格消費電力に</w:t>
      </w:r>
      <w:r w:rsidR="004F203B">
        <w:rPr>
          <w:rFonts w:hint="eastAsia"/>
        </w:rPr>
        <w:t>2.71</w:t>
      </w:r>
      <w:r w:rsidR="00D0746D">
        <w:rPr>
          <w:rFonts w:hint="eastAsia"/>
        </w:rPr>
        <w:t>を掛ける</w:t>
      </w:r>
      <w:r>
        <w:rPr>
          <w:rFonts w:hint="eastAsia"/>
        </w:rPr>
        <w:t>。</w:t>
      </w:r>
    </w:p>
    <w:p w:rsidR="00D0746D" w:rsidRDefault="00D20341" w:rsidP="00E77CFC">
      <w:r>
        <w:rPr>
          <w:rFonts w:hint="eastAsia"/>
        </w:rPr>
        <w:t xml:space="preserve">　※電気温水器は、定格加熱能力と定格消費電力が同じになるため、</w:t>
      </w:r>
      <w:r w:rsidR="00A23642">
        <w:rPr>
          <w:rFonts w:hint="eastAsia"/>
        </w:rPr>
        <w:t>熱源効率は0.37となる。</w:t>
      </w:r>
      <w:r w:rsidR="004B0E36">
        <w:rPr>
          <w:rFonts w:hint="eastAsia"/>
        </w:rPr>
        <w:t>（一次エネ換算）</w:t>
      </w:r>
    </w:p>
    <w:p w:rsidR="0001435B" w:rsidRPr="004A5EC2" w:rsidRDefault="0001435B" w:rsidP="003276C1">
      <w:r w:rsidRPr="003276C1">
        <w:rPr>
          <w:rFonts w:hint="eastAsia"/>
          <w:u w:val="single"/>
        </w:rPr>
        <w:t>一般的な熱源効率を別紙のメーカー資料</w:t>
      </w:r>
      <w:r w:rsidR="00C40E77">
        <w:rPr>
          <w:rFonts w:hint="eastAsia"/>
          <w:u w:val="single"/>
        </w:rPr>
        <w:t>等</w:t>
      </w:r>
      <w:r w:rsidRPr="003276C1">
        <w:rPr>
          <w:rFonts w:hint="eastAsia"/>
          <w:u w:val="single"/>
        </w:rPr>
        <w:t>を参照して比較する。</w:t>
      </w:r>
      <w:r>
        <w:rPr>
          <w:rFonts w:hint="eastAsia"/>
        </w:rPr>
        <w:t>潜熱回収型の給湯器は0.9程度である。</w:t>
      </w:r>
      <w:r w:rsidR="00D20341">
        <w:rPr>
          <w:rFonts w:hint="eastAsia"/>
        </w:rPr>
        <w:t>ヒートポンプ式だと、</w:t>
      </w:r>
      <w:bookmarkStart w:id="0" w:name="_GoBack"/>
      <w:bookmarkEnd w:id="0"/>
      <w:r w:rsidR="0003074B">
        <w:rPr>
          <w:rFonts w:hint="eastAsia"/>
        </w:rPr>
        <w:t>効率がいいもので</w:t>
      </w:r>
      <w:r w:rsidR="00033384">
        <w:rPr>
          <w:rFonts w:hint="eastAsia"/>
        </w:rPr>
        <w:t>1.6</w:t>
      </w:r>
      <w:r w:rsidR="0003074B">
        <w:rPr>
          <w:rFonts w:hint="eastAsia"/>
        </w:rPr>
        <w:t>程度である。</w:t>
      </w:r>
      <w:r w:rsidR="004B0E36">
        <w:rPr>
          <w:rFonts w:hint="eastAsia"/>
        </w:rPr>
        <w:t>（一次エネ換算）</w:t>
      </w:r>
    </w:p>
    <w:sectPr w:rsidR="0001435B" w:rsidRPr="004A5EC2" w:rsidSect="00E825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14" w:rsidRDefault="00453A14" w:rsidP="004A5EC2">
      <w:r>
        <w:separator/>
      </w:r>
    </w:p>
  </w:endnote>
  <w:endnote w:type="continuationSeparator" w:id="0">
    <w:p w:rsidR="00453A14" w:rsidRDefault="00453A14" w:rsidP="004A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14" w:rsidRDefault="00453A14" w:rsidP="004A5EC2">
      <w:r>
        <w:separator/>
      </w:r>
    </w:p>
  </w:footnote>
  <w:footnote w:type="continuationSeparator" w:id="0">
    <w:p w:rsidR="00453A14" w:rsidRDefault="00453A14" w:rsidP="004A5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15"/>
    <w:rsid w:val="0001435B"/>
    <w:rsid w:val="0003074B"/>
    <w:rsid w:val="00033384"/>
    <w:rsid w:val="00047F0E"/>
    <w:rsid w:val="00091AE8"/>
    <w:rsid w:val="00097C83"/>
    <w:rsid w:val="000B465B"/>
    <w:rsid w:val="000E2B32"/>
    <w:rsid w:val="001235A4"/>
    <w:rsid w:val="00134853"/>
    <w:rsid w:val="00167E64"/>
    <w:rsid w:val="00174823"/>
    <w:rsid w:val="00184121"/>
    <w:rsid w:val="001875C2"/>
    <w:rsid w:val="00194867"/>
    <w:rsid w:val="001A0E17"/>
    <w:rsid w:val="001B0CB3"/>
    <w:rsid w:val="001C6797"/>
    <w:rsid w:val="001D48FF"/>
    <w:rsid w:val="00205F94"/>
    <w:rsid w:val="00227810"/>
    <w:rsid w:val="0023318E"/>
    <w:rsid w:val="00242155"/>
    <w:rsid w:val="00252D39"/>
    <w:rsid w:val="002D0ABD"/>
    <w:rsid w:val="002E70DD"/>
    <w:rsid w:val="002F28FD"/>
    <w:rsid w:val="00313FF4"/>
    <w:rsid w:val="00315AFC"/>
    <w:rsid w:val="003276C1"/>
    <w:rsid w:val="00333E0F"/>
    <w:rsid w:val="003A215F"/>
    <w:rsid w:val="003E0F01"/>
    <w:rsid w:val="003E174F"/>
    <w:rsid w:val="003E1DAD"/>
    <w:rsid w:val="003F7B02"/>
    <w:rsid w:val="0040021B"/>
    <w:rsid w:val="004137AD"/>
    <w:rsid w:val="004317D2"/>
    <w:rsid w:val="00453A14"/>
    <w:rsid w:val="00474638"/>
    <w:rsid w:val="004817D9"/>
    <w:rsid w:val="004A5EC2"/>
    <w:rsid w:val="004B0E36"/>
    <w:rsid w:val="004F203B"/>
    <w:rsid w:val="00506B96"/>
    <w:rsid w:val="005078EC"/>
    <w:rsid w:val="005617B6"/>
    <w:rsid w:val="005B7F72"/>
    <w:rsid w:val="005C3EA1"/>
    <w:rsid w:val="005C4141"/>
    <w:rsid w:val="005D134C"/>
    <w:rsid w:val="00625AB6"/>
    <w:rsid w:val="006617C1"/>
    <w:rsid w:val="00670A24"/>
    <w:rsid w:val="00680483"/>
    <w:rsid w:val="00686847"/>
    <w:rsid w:val="006920F7"/>
    <w:rsid w:val="00702F8B"/>
    <w:rsid w:val="0071098C"/>
    <w:rsid w:val="0071435B"/>
    <w:rsid w:val="0075092F"/>
    <w:rsid w:val="007517CC"/>
    <w:rsid w:val="00754D10"/>
    <w:rsid w:val="00773F3A"/>
    <w:rsid w:val="00781A96"/>
    <w:rsid w:val="00790050"/>
    <w:rsid w:val="007A6C12"/>
    <w:rsid w:val="00817271"/>
    <w:rsid w:val="00844AE5"/>
    <w:rsid w:val="0086656D"/>
    <w:rsid w:val="00870215"/>
    <w:rsid w:val="00877C4D"/>
    <w:rsid w:val="008C34CF"/>
    <w:rsid w:val="008E02DA"/>
    <w:rsid w:val="008E2B2B"/>
    <w:rsid w:val="008E2D88"/>
    <w:rsid w:val="00911E77"/>
    <w:rsid w:val="00932AFA"/>
    <w:rsid w:val="009532A8"/>
    <w:rsid w:val="009661C1"/>
    <w:rsid w:val="009841B3"/>
    <w:rsid w:val="009C14D2"/>
    <w:rsid w:val="00A23642"/>
    <w:rsid w:val="00A73809"/>
    <w:rsid w:val="00A870E2"/>
    <w:rsid w:val="00AA056F"/>
    <w:rsid w:val="00AC160B"/>
    <w:rsid w:val="00AC211A"/>
    <w:rsid w:val="00B16E7C"/>
    <w:rsid w:val="00B65F7A"/>
    <w:rsid w:val="00BC5822"/>
    <w:rsid w:val="00BD117E"/>
    <w:rsid w:val="00BD12F8"/>
    <w:rsid w:val="00C179AF"/>
    <w:rsid w:val="00C40E77"/>
    <w:rsid w:val="00C42F12"/>
    <w:rsid w:val="00C53487"/>
    <w:rsid w:val="00C66D43"/>
    <w:rsid w:val="00CA16F5"/>
    <w:rsid w:val="00D0746D"/>
    <w:rsid w:val="00D20341"/>
    <w:rsid w:val="00D20A91"/>
    <w:rsid w:val="00D572D1"/>
    <w:rsid w:val="00D92389"/>
    <w:rsid w:val="00DB6DB7"/>
    <w:rsid w:val="00DD1666"/>
    <w:rsid w:val="00E1624A"/>
    <w:rsid w:val="00E25081"/>
    <w:rsid w:val="00E2554B"/>
    <w:rsid w:val="00E45992"/>
    <w:rsid w:val="00E77CFC"/>
    <w:rsid w:val="00E82570"/>
    <w:rsid w:val="00E954DB"/>
    <w:rsid w:val="00EB68F0"/>
    <w:rsid w:val="00ED2157"/>
    <w:rsid w:val="00ED656D"/>
    <w:rsid w:val="00EF1851"/>
    <w:rsid w:val="00F37E87"/>
    <w:rsid w:val="00F47AF7"/>
    <w:rsid w:val="00F51432"/>
    <w:rsid w:val="00F614D7"/>
    <w:rsid w:val="00F7281D"/>
    <w:rsid w:val="00F90F2B"/>
    <w:rsid w:val="00FB44F5"/>
    <w:rsid w:val="00F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3D04D0"/>
  <w15:chartTrackingRefBased/>
  <w15:docId w15:val="{4D02F171-DEA7-40D4-9181-8925EFF2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EC2"/>
  </w:style>
  <w:style w:type="paragraph" w:styleId="a5">
    <w:name w:val="footer"/>
    <w:basedOn w:val="a"/>
    <w:link w:val="a6"/>
    <w:uiPriority w:val="99"/>
    <w:unhideWhenUsed/>
    <w:rsid w:val="004A5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EC2"/>
  </w:style>
  <w:style w:type="paragraph" w:styleId="a7">
    <w:name w:val="Balloon Text"/>
    <w:basedOn w:val="a"/>
    <w:link w:val="a8"/>
    <w:uiPriority w:val="99"/>
    <w:semiHidden/>
    <w:unhideWhenUsed/>
    <w:rsid w:val="003E0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0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3</cp:revision>
  <cp:lastPrinted>2019-02-20T01:34:00Z</cp:lastPrinted>
  <dcterms:created xsi:type="dcterms:W3CDTF">2020-12-21T08:14:00Z</dcterms:created>
  <dcterms:modified xsi:type="dcterms:W3CDTF">2020-12-23T00:22:00Z</dcterms:modified>
</cp:coreProperties>
</file>