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4BD75" w14:textId="001C3A6D" w:rsidR="00EC6B7F" w:rsidRPr="00D737ED" w:rsidRDefault="00EC6B7F" w:rsidP="00EC6B7F">
      <w:pPr>
        <w:jc w:val="left"/>
        <w:rPr>
          <w:rFonts w:ascii="ＭＳ ゴシック" w:eastAsia="ＭＳ ゴシック" w:hAnsi="ＭＳ ゴシック"/>
        </w:rPr>
      </w:pPr>
      <w:r w:rsidRPr="00D737ED">
        <w:rPr>
          <w:rFonts w:ascii="ＭＳ ゴシック" w:eastAsia="ＭＳ ゴシック" w:hAnsi="ＭＳ ゴシック" w:hint="eastAsia"/>
        </w:rPr>
        <w:t>第</w:t>
      </w:r>
      <w:r w:rsidR="00076C09">
        <w:rPr>
          <w:rFonts w:ascii="ＭＳ ゴシック" w:eastAsia="ＭＳ ゴシック" w:hAnsi="ＭＳ ゴシック" w:hint="eastAsia"/>
        </w:rPr>
        <w:t>６</w:t>
      </w:r>
      <w:r w:rsidRPr="00D737ED">
        <w:rPr>
          <w:rFonts w:ascii="ＭＳ ゴシック" w:eastAsia="ＭＳ ゴシック" w:hAnsi="ＭＳ ゴシック" w:hint="eastAsia"/>
        </w:rPr>
        <w:t>号</w:t>
      </w:r>
      <w:r w:rsidR="00864E92" w:rsidRPr="00D737ED">
        <w:rPr>
          <w:rFonts w:ascii="ＭＳ ゴシック" w:eastAsia="ＭＳ ゴシック" w:hAnsi="ＭＳ ゴシック" w:hint="eastAsia"/>
        </w:rPr>
        <w:t>様式</w:t>
      </w:r>
    </w:p>
    <w:p w14:paraId="2765110A" w14:textId="77777777" w:rsidR="00EC6B7F" w:rsidRPr="002064E9" w:rsidRDefault="00EC6B7F" w:rsidP="00EC6B7F">
      <w:pPr>
        <w:jc w:val="right"/>
      </w:pPr>
    </w:p>
    <w:p w14:paraId="6B4B76CF" w14:textId="77777777" w:rsidR="00EC6B7F" w:rsidRPr="002064E9" w:rsidRDefault="00EC6B7F" w:rsidP="00EC6B7F">
      <w:pPr>
        <w:jc w:val="right"/>
      </w:pPr>
      <w:r>
        <w:rPr>
          <w:rFonts w:hint="eastAsia"/>
        </w:rPr>
        <w:t xml:space="preserve">　年　　月　　日　作成</w:t>
      </w:r>
    </w:p>
    <w:p w14:paraId="4919DCA8" w14:textId="77777777" w:rsidR="00EC6B7F" w:rsidRPr="002064E9" w:rsidRDefault="00EC6B7F" w:rsidP="00EC6B7F">
      <w:pPr>
        <w:jc w:val="right"/>
      </w:pPr>
    </w:p>
    <w:p w14:paraId="003303CF" w14:textId="77777777" w:rsidR="00EC6B7F" w:rsidRPr="002064E9" w:rsidRDefault="00EC6B7F" w:rsidP="00EC6B7F">
      <w:pPr>
        <w:jc w:val="right"/>
      </w:pPr>
    </w:p>
    <w:p w14:paraId="4025C975" w14:textId="77777777" w:rsidR="00EC6B7F" w:rsidRPr="002064E9" w:rsidRDefault="00EC6B7F" w:rsidP="00EC6B7F">
      <w:pPr>
        <w:jc w:val="right"/>
      </w:pPr>
    </w:p>
    <w:p w14:paraId="04AE5C42" w14:textId="77777777" w:rsidR="00EC6B7F" w:rsidRPr="002064E9" w:rsidRDefault="00EC6B7F" w:rsidP="00EC6B7F">
      <w:pPr>
        <w:jc w:val="right"/>
      </w:pPr>
    </w:p>
    <w:p w14:paraId="30160E2B" w14:textId="77777777" w:rsidR="00EC6B7F" w:rsidRPr="002064E9" w:rsidRDefault="00EC6B7F" w:rsidP="00EC6B7F">
      <w:pPr>
        <w:jc w:val="right"/>
      </w:pPr>
    </w:p>
    <w:p w14:paraId="592A5851" w14:textId="77777777" w:rsidR="00EC6B7F" w:rsidRPr="002064E9" w:rsidRDefault="00EC6B7F" w:rsidP="00EC6B7F">
      <w:pPr>
        <w:jc w:val="right"/>
      </w:pPr>
    </w:p>
    <w:p w14:paraId="488B0D51" w14:textId="77777777" w:rsidR="00EC6B7F" w:rsidRPr="002064E9" w:rsidRDefault="00EC6B7F" w:rsidP="00EC6B7F">
      <w:pPr>
        <w:jc w:val="right"/>
      </w:pPr>
    </w:p>
    <w:p w14:paraId="198AB9DD" w14:textId="77777777" w:rsidR="00EC6B7F" w:rsidRPr="002064E9" w:rsidRDefault="00EC6B7F" w:rsidP="00EC6B7F">
      <w:pPr>
        <w:jc w:val="right"/>
      </w:pPr>
    </w:p>
    <w:p w14:paraId="7A091A2A" w14:textId="77777777" w:rsidR="00EC6B7F" w:rsidRPr="002064E9" w:rsidRDefault="00EC6B7F" w:rsidP="00EC6B7F">
      <w:pPr>
        <w:jc w:val="right"/>
      </w:pPr>
    </w:p>
    <w:p w14:paraId="4A3DB704" w14:textId="77777777" w:rsidR="00EC6B7F" w:rsidRPr="002064E9" w:rsidRDefault="00EC6B7F" w:rsidP="00EC6B7F">
      <w:pPr>
        <w:jc w:val="right"/>
      </w:pPr>
    </w:p>
    <w:p w14:paraId="3CA2F4BD" w14:textId="77777777" w:rsidR="00EC6B7F" w:rsidRPr="002064E9" w:rsidRDefault="00EC6B7F" w:rsidP="00EC6B7F">
      <w:pPr>
        <w:jc w:val="center"/>
        <w:rPr>
          <w:sz w:val="52"/>
        </w:rPr>
      </w:pPr>
      <w:r w:rsidRPr="002064E9">
        <w:rPr>
          <w:rFonts w:hint="eastAsia"/>
          <w:sz w:val="52"/>
        </w:rPr>
        <w:t>保　安　教　育　計　画</w:t>
      </w:r>
    </w:p>
    <w:p w14:paraId="5293B9CC" w14:textId="77777777" w:rsidR="00EC6B7F" w:rsidRPr="002064E9" w:rsidRDefault="00EC6B7F" w:rsidP="00EC6B7F">
      <w:pPr>
        <w:jc w:val="center"/>
      </w:pPr>
      <w:r w:rsidRPr="002064E9">
        <w:rPr>
          <w:rFonts w:hint="eastAsia"/>
          <w:sz w:val="40"/>
        </w:rPr>
        <w:t>（　販　売　業　者　用　）</w:t>
      </w:r>
    </w:p>
    <w:p w14:paraId="084B975C" w14:textId="77777777" w:rsidR="00EC6B7F" w:rsidRPr="002064E9" w:rsidRDefault="00EC6B7F" w:rsidP="00EC6B7F">
      <w:pPr>
        <w:jc w:val="center"/>
      </w:pPr>
    </w:p>
    <w:p w14:paraId="56FA6C80" w14:textId="77777777" w:rsidR="00EC6B7F" w:rsidRPr="002064E9" w:rsidRDefault="00EC6B7F" w:rsidP="00EC6B7F">
      <w:pPr>
        <w:jc w:val="center"/>
      </w:pPr>
    </w:p>
    <w:p w14:paraId="602160A9" w14:textId="77777777" w:rsidR="00EC6B7F" w:rsidRPr="002064E9" w:rsidRDefault="00EC6B7F" w:rsidP="00EC6B7F">
      <w:pPr>
        <w:jc w:val="center"/>
      </w:pPr>
    </w:p>
    <w:p w14:paraId="7B861E64" w14:textId="77777777" w:rsidR="00EC6B7F" w:rsidRPr="002064E9" w:rsidRDefault="00EC6B7F" w:rsidP="00EC6B7F">
      <w:pPr>
        <w:jc w:val="center"/>
      </w:pPr>
    </w:p>
    <w:p w14:paraId="6348CADA" w14:textId="77777777" w:rsidR="00EC6B7F" w:rsidRPr="002064E9" w:rsidRDefault="00EC6B7F" w:rsidP="00EC6B7F">
      <w:pPr>
        <w:jc w:val="center"/>
      </w:pPr>
    </w:p>
    <w:p w14:paraId="7A9AF604" w14:textId="77777777" w:rsidR="00EC6B7F" w:rsidRPr="002064E9" w:rsidRDefault="00EC6B7F" w:rsidP="00EC6B7F">
      <w:pPr>
        <w:jc w:val="center"/>
      </w:pPr>
    </w:p>
    <w:p w14:paraId="25DCFC14" w14:textId="77777777" w:rsidR="00EC6B7F" w:rsidRPr="002064E9" w:rsidRDefault="00EC6B7F" w:rsidP="00EC6B7F">
      <w:pPr>
        <w:jc w:val="center"/>
      </w:pPr>
    </w:p>
    <w:p w14:paraId="29BF5239" w14:textId="77777777" w:rsidR="00EC6B7F" w:rsidRPr="002064E9" w:rsidRDefault="00EC6B7F" w:rsidP="00EC6B7F">
      <w:pPr>
        <w:jc w:val="center"/>
      </w:pPr>
    </w:p>
    <w:p w14:paraId="2BC22F12" w14:textId="77777777" w:rsidR="00EC6B7F" w:rsidRPr="002064E9" w:rsidRDefault="00EC6B7F" w:rsidP="00EC6B7F">
      <w:pPr>
        <w:jc w:val="center"/>
      </w:pPr>
    </w:p>
    <w:p w14:paraId="5394A1A0" w14:textId="77777777" w:rsidR="00EC6B7F" w:rsidRPr="002064E9" w:rsidRDefault="00EC6B7F" w:rsidP="00EC6B7F">
      <w:pPr>
        <w:jc w:val="center"/>
      </w:pPr>
    </w:p>
    <w:p w14:paraId="08095A09" w14:textId="77777777" w:rsidR="00EC6B7F" w:rsidRPr="002064E9" w:rsidRDefault="00EC6B7F" w:rsidP="00EC6B7F">
      <w:pPr>
        <w:jc w:val="center"/>
      </w:pPr>
    </w:p>
    <w:p w14:paraId="69CFB5C0" w14:textId="77777777" w:rsidR="00EC6B7F" w:rsidRPr="002064E9" w:rsidRDefault="00EC6B7F" w:rsidP="00EC6B7F">
      <w:pPr>
        <w:jc w:val="center"/>
      </w:pPr>
    </w:p>
    <w:p w14:paraId="607C8693" w14:textId="77777777" w:rsidR="00EC6B7F" w:rsidRDefault="00EC6B7F" w:rsidP="00EC6B7F">
      <w:pPr>
        <w:jc w:val="center"/>
      </w:pPr>
    </w:p>
    <w:p w14:paraId="2443B0F6" w14:textId="77777777" w:rsidR="00EC6B7F" w:rsidRPr="002064E9" w:rsidRDefault="00EC6B7F" w:rsidP="00EC6B7F">
      <w:pPr>
        <w:jc w:val="center"/>
      </w:pPr>
    </w:p>
    <w:p w14:paraId="53E894FF" w14:textId="77777777" w:rsidR="00EC6B7F" w:rsidRPr="002064E9" w:rsidRDefault="00EC6B7F" w:rsidP="00EC6B7F">
      <w:pPr>
        <w:jc w:val="center"/>
      </w:pPr>
    </w:p>
    <w:p w14:paraId="1CA8ED5B" w14:textId="77777777" w:rsidR="00EC6B7F" w:rsidRPr="002064E9" w:rsidRDefault="00EC6B7F" w:rsidP="00EC6B7F">
      <w:pPr>
        <w:jc w:val="center"/>
      </w:pPr>
    </w:p>
    <w:p w14:paraId="17A6730F" w14:textId="77777777" w:rsidR="00EC6B7F" w:rsidRPr="002064E9" w:rsidRDefault="00EC6B7F" w:rsidP="00EC6B7F">
      <w:pPr>
        <w:jc w:val="center"/>
      </w:pPr>
    </w:p>
    <w:p w14:paraId="6798C65C" w14:textId="77777777" w:rsidR="00EC6B7F" w:rsidRPr="002064E9" w:rsidRDefault="00EC6B7F" w:rsidP="00EC6B7F">
      <w:pPr>
        <w:wordWrap w:val="0"/>
        <w:jc w:val="right"/>
        <w:rPr>
          <w:u w:val="single"/>
        </w:rPr>
      </w:pPr>
      <w:r w:rsidRPr="002064E9">
        <w:rPr>
          <w:rFonts w:hint="eastAsia"/>
        </w:rPr>
        <w:t>代表者　住所</w:t>
      </w:r>
      <w:r w:rsidRPr="002064E9">
        <w:rPr>
          <w:rFonts w:hint="eastAsia"/>
          <w:u w:val="single"/>
        </w:rPr>
        <w:t xml:space="preserve">　　　　　　　　　　　　　　　　　</w:t>
      </w:r>
    </w:p>
    <w:p w14:paraId="6AFEB54D" w14:textId="77777777" w:rsidR="00EC6B7F" w:rsidRPr="002064E9" w:rsidRDefault="00EC6B7F" w:rsidP="00EC6B7F">
      <w:pPr>
        <w:jc w:val="right"/>
      </w:pPr>
    </w:p>
    <w:p w14:paraId="487E2ACE" w14:textId="77777777" w:rsidR="00EC6B7F" w:rsidRPr="002064E9" w:rsidRDefault="00EC6B7F" w:rsidP="00EC6B7F">
      <w:pPr>
        <w:wordWrap w:val="0"/>
        <w:jc w:val="right"/>
        <w:rPr>
          <w:u w:val="single"/>
        </w:rPr>
      </w:pPr>
      <w:r w:rsidRPr="002064E9">
        <w:rPr>
          <w:rFonts w:hint="eastAsia"/>
        </w:rPr>
        <w:t>氏名</w:t>
      </w:r>
      <w:r w:rsidRPr="002064E9">
        <w:rPr>
          <w:rFonts w:hint="eastAsia"/>
          <w:u w:val="single"/>
        </w:rPr>
        <w:t xml:space="preserve">　　　　　　　　　　　　　　　　　</w:t>
      </w:r>
    </w:p>
    <w:p w14:paraId="2B3D06F7" w14:textId="77777777" w:rsidR="00EC6B7F" w:rsidRPr="002064E9" w:rsidRDefault="00EC6B7F" w:rsidP="00EC6B7F">
      <w:pPr>
        <w:ind w:firstLineChars="100" w:firstLine="220"/>
        <w:jc w:val="left"/>
        <w:rPr>
          <w:rFonts w:ascii="ＭＳ 明朝" w:hAnsi="ＭＳ 明朝"/>
          <w:sz w:val="22"/>
        </w:rPr>
      </w:pPr>
      <w:r w:rsidRPr="002064E9">
        <w:rPr>
          <w:rFonts w:ascii="ＭＳ 明朝" w:hAnsi="ＭＳ 明朝" w:hint="eastAsia"/>
          <w:sz w:val="22"/>
        </w:rPr>
        <w:lastRenderedPageBreak/>
        <w:t>（目的）</w:t>
      </w:r>
    </w:p>
    <w:p w14:paraId="5F40FB4F" w14:textId="77777777" w:rsidR="00EC6B7F" w:rsidRPr="002064E9" w:rsidRDefault="00EC6B7F" w:rsidP="00EC6B7F">
      <w:pPr>
        <w:ind w:left="220" w:hangingChars="100" w:hanging="220"/>
        <w:jc w:val="left"/>
        <w:rPr>
          <w:rFonts w:ascii="ＭＳ 明朝" w:hAnsi="ＭＳ 明朝"/>
          <w:sz w:val="22"/>
        </w:rPr>
      </w:pPr>
      <w:r w:rsidRPr="002064E9">
        <w:rPr>
          <w:rFonts w:ascii="ＭＳ 明朝" w:hAnsi="ＭＳ 明朝" w:hint="eastAsia"/>
          <w:sz w:val="22"/>
        </w:rPr>
        <w:t>第１条　この計画は</w:t>
      </w:r>
      <w:r>
        <w:rPr>
          <w:rFonts w:ascii="ＭＳ 明朝" w:hAnsi="ＭＳ 明朝" w:hint="eastAsia"/>
          <w:sz w:val="22"/>
        </w:rPr>
        <w:t>、</w:t>
      </w:r>
      <w:r w:rsidRPr="002064E9">
        <w:rPr>
          <w:rFonts w:ascii="ＭＳ 明朝" w:hAnsi="ＭＳ 明朝" w:hint="eastAsia"/>
          <w:sz w:val="22"/>
        </w:rPr>
        <w:t>火薬類取締法（以下「法」という。）第</w:t>
      </w:r>
      <w:r w:rsidRPr="002064E9">
        <w:rPr>
          <w:rFonts w:ascii="ＭＳ 明朝" w:hAnsi="ＭＳ 明朝"/>
          <w:sz w:val="22"/>
        </w:rPr>
        <w:t>29</w:t>
      </w:r>
      <w:r w:rsidRPr="002064E9">
        <w:rPr>
          <w:rFonts w:ascii="ＭＳ 明朝" w:hAnsi="ＭＳ 明朝" w:hint="eastAsia"/>
          <w:sz w:val="22"/>
        </w:rPr>
        <w:t>条第１項に基づき</w:t>
      </w:r>
      <w:r>
        <w:rPr>
          <w:rFonts w:ascii="ＭＳ 明朝" w:hAnsi="ＭＳ 明朝" w:hint="eastAsia"/>
          <w:sz w:val="22"/>
        </w:rPr>
        <w:t>、</w:t>
      </w:r>
      <w:r w:rsidRPr="002064E9">
        <w:rPr>
          <w:rFonts w:ascii="ＭＳ 明朝" w:hAnsi="ＭＳ 明朝" w:hint="eastAsia"/>
          <w:sz w:val="22"/>
        </w:rPr>
        <w:t>（</w:t>
      </w:r>
      <w:r w:rsidRPr="00EC6B7F">
        <w:rPr>
          <w:rFonts w:ascii="ＭＳ 明朝" w:hAnsi="ＭＳ 明朝" w:hint="eastAsia"/>
          <w:sz w:val="22"/>
          <w:u w:val="single"/>
        </w:rPr>
        <w:t xml:space="preserve">　　　　</w:t>
      </w:r>
      <w:r w:rsidRPr="002064E9">
        <w:rPr>
          <w:rFonts w:ascii="ＭＳ 明朝" w:hAnsi="ＭＳ 明朝" w:hint="eastAsia"/>
          <w:sz w:val="22"/>
        </w:rPr>
        <w:t>）の保安教育計画を定め</w:t>
      </w:r>
      <w:r>
        <w:rPr>
          <w:rFonts w:ascii="ＭＳ 明朝" w:hAnsi="ＭＳ 明朝" w:hint="eastAsia"/>
          <w:sz w:val="22"/>
        </w:rPr>
        <w:t>、</w:t>
      </w:r>
      <w:r w:rsidRPr="002064E9">
        <w:rPr>
          <w:rFonts w:ascii="ＭＳ 明朝" w:hAnsi="ＭＳ 明朝" w:hint="eastAsia"/>
          <w:sz w:val="22"/>
        </w:rPr>
        <w:t>従業者に法を理解させるとともに</w:t>
      </w:r>
      <w:r>
        <w:rPr>
          <w:rFonts w:ascii="ＭＳ 明朝" w:hAnsi="ＭＳ 明朝" w:hint="eastAsia"/>
          <w:sz w:val="22"/>
        </w:rPr>
        <w:t>、</w:t>
      </w:r>
      <w:r w:rsidRPr="002064E9">
        <w:rPr>
          <w:rFonts w:ascii="ＭＳ 明朝" w:hAnsi="ＭＳ 明朝" w:hint="eastAsia"/>
          <w:sz w:val="22"/>
        </w:rPr>
        <w:t>火薬類の保安管理上必要な知識及び技術基準を取得させることをもって</w:t>
      </w:r>
      <w:r>
        <w:rPr>
          <w:rFonts w:ascii="ＭＳ 明朝" w:hAnsi="ＭＳ 明朝" w:hint="eastAsia"/>
          <w:sz w:val="22"/>
        </w:rPr>
        <w:t>、</w:t>
      </w:r>
      <w:r w:rsidRPr="002064E9">
        <w:rPr>
          <w:rFonts w:ascii="ＭＳ 明朝" w:hAnsi="ＭＳ 明朝" w:hint="eastAsia"/>
          <w:sz w:val="22"/>
        </w:rPr>
        <w:t>火薬類に関する事故を防ぐことを目的とする。</w:t>
      </w:r>
    </w:p>
    <w:p w14:paraId="5AF5EDC6" w14:textId="77777777" w:rsidR="00EC6B7F" w:rsidRPr="002064E9" w:rsidRDefault="00EC6B7F" w:rsidP="00EC6B7F">
      <w:pPr>
        <w:jc w:val="left"/>
        <w:rPr>
          <w:rFonts w:ascii="ＭＳ 明朝" w:hAnsi="ＭＳ 明朝"/>
          <w:sz w:val="22"/>
        </w:rPr>
      </w:pPr>
    </w:p>
    <w:p w14:paraId="27AFAA3C" w14:textId="77777777" w:rsidR="00EC6B7F" w:rsidRPr="002064E9" w:rsidRDefault="00EC6B7F" w:rsidP="00EC6B7F">
      <w:pPr>
        <w:ind w:firstLineChars="100" w:firstLine="220"/>
        <w:jc w:val="left"/>
        <w:rPr>
          <w:rFonts w:ascii="ＭＳ 明朝" w:hAnsi="ＭＳ 明朝"/>
          <w:sz w:val="22"/>
        </w:rPr>
      </w:pPr>
      <w:r w:rsidRPr="002064E9">
        <w:rPr>
          <w:rFonts w:ascii="ＭＳ 明朝" w:hAnsi="ＭＳ 明朝" w:hint="eastAsia"/>
          <w:sz w:val="22"/>
        </w:rPr>
        <w:t>（保安教育の内容等）</w:t>
      </w:r>
    </w:p>
    <w:p w14:paraId="19228974" w14:textId="77777777" w:rsidR="00EC6B7F" w:rsidRPr="002064E9" w:rsidRDefault="00EC6B7F" w:rsidP="00EC6B7F">
      <w:pPr>
        <w:jc w:val="left"/>
        <w:rPr>
          <w:rFonts w:ascii="ＭＳ 明朝" w:hAnsi="ＭＳ 明朝"/>
          <w:sz w:val="22"/>
        </w:rPr>
      </w:pPr>
      <w:r w:rsidRPr="002064E9">
        <w:rPr>
          <w:rFonts w:ascii="ＭＳ 明朝" w:hAnsi="ＭＳ 明朝" w:hint="eastAsia"/>
          <w:sz w:val="22"/>
        </w:rPr>
        <w:t>第２条　一般従業者に施す保安教育の内容は次の各号に掲げるものとする。</w:t>
      </w:r>
    </w:p>
    <w:p w14:paraId="5CFFEFD2" w14:textId="77777777" w:rsidR="00EC6B7F" w:rsidRPr="002064E9" w:rsidRDefault="00EC6B7F" w:rsidP="00EC6B7F">
      <w:pPr>
        <w:ind w:firstLineChars="100" w:firstLine="220"/>
        <w:jc w:val="left"/>
        <w:rPr>
          <w:rFonts w:ascii="ＭＳ 明朝" w:hAnsi="ＭＳ 明朝"/>
          <w:sz w:val="22"/>
        </w:rPr>
      </w:pPr>
      <w:r w:rsidRPr="002064E9">
        <w:rPr>
          <w:rFonts w:ascii="ＭＳ 明朝" w:hAnsi="ＭＳ 明朝"/>
          <w:sz w:val="22"/>
        </w:rPr>
        <w:t xml:space="preserve">(1)  </w:t>
      </w:r>
      <w:r w:rsidRPr="002064E9">
        <w:rPr>
          <w:rFonts w:ascii="ＭＳ 明朝" w:hAnsi="ＭＳ 明朝" w:hint="eastAsia"/>
          <w:sz w:val="22"/>
        </w:rPr>
        <w:t>保安意識の高揚に関すること。</w:t>
      </w:r>
    </w:p>
    <w:p w14:paraId="61A02C78" w14:textId="77777777" w:rsidR="00EC6B7F" w:rsidRPr="002064E9" w:rsidRDefault="00EC6B7F" w:rsidP="00EC6B7F">
      <w:pPr>
        <w:ind w:firstLineChars="100" w:firstLine="220"/>
        <w:jc w:val="left"/>
        <w:rPr>
          <w:rFonts w:ascii="ＭＳ 明朝" w:hAnsi="ＭＳ 明朝"/>
          <w:sz w:val="22"/>
        </w:rPr>
      </w:pPr>
      <w:r w:rsidRPr="002064E9">
        <w:rPr>
          <w:rFonts w:ascii="ＭＳ 明朝" w:hAnsi="ＭＳ 明朝"/>
          <w:sz w:val="22"/>
        </w:rPr>
        <w:t xml:space="preserve">(2)  </w:t>
      </w:r>
      <w:r w:rsidRPr="002064E9">
        <w:rPr>
          <w:rFonts w:ascii="ＭＳ 明朝" w:hAnsi="ＭＳ 明朝" w:hint="eastAsia"/>
          <w:sz w:val="22"/>
        </w:rPr>
        <w:t>盗難予防その他火薬類の管理に関すること。</w:t>
      </w:r>
    </w:p>
    <w:p w14:paraId="58D6E7FC" w14:textId="77777777" w:rsidR="00EC6B7F" w:rsidRPr="002064E9" w:rsidRDefault="00EC6B7F" w:rsidP="00EC6B7F">
      <w:pPr>
        <w:ind w:firstLineChars="100" w:firstLine="220"/>
        <w:jc w:val="left"/>
        <w:rPr>
          <w:rFonts w:ascii="ＭＳ 明朝" w:hAnsi="ＭＳ 明朝"/>
          <w:sz w:val="22"/>
        </w:rPr>
      </w:pPr>
      <w:r w:rsidRPr="002064E9">
        <w:rPr>
          <w:rFonts w:ascii="ＭＳ 明朝" w:hAnsi="ＭＳ 明朝"/>
          <w:sz w:val="22"/>
        </w:rPr>
        <w:t xml:space="preserve">(3)  </w:t>
      </w:r>
      <w:r w:rsidRPr="002064E9">
        <w:rPr>
          <w:rFonts w:ascii="ＭＳ 明朝" w:hAnsi="ＭＳ 明朝" w:hint="eastAsia"/>
          <w:sz w:val="22"/>
        </w:rPr>
        <w:t>火薬類の一般の性質の大要に関すること。</w:t>
      </w:r>
    </w:p>
    <w:p w14:paraId="478E9A12" w14:textId="77777777" w:rsidR="00EC6B7F" w:rsidRPr="002064E9" w:rsidRDefault="00EC6B7F" w:rsidP="00EC6B7F">
      <w:pPr>
        <w:ind w:firstLineChars="100" w:firstLine="220"/>
        <w:jc w:val="left"/>
        <w:rPr>
          <w:rFonts w:ascii="ＭＳ 明朝" w:hAnsi="ＭＳ 明朝"/>
          <w:sz w:val="22"/>
        </w:rPr>
      </w:pPr>
      <w:r w:rsidRPr="002064E9">
        <w:rPr>
          <w:rFonts w:ascii="ＭＳ 明朝" w:hAnsi="ＭＳ 明朝"/>
          <w:sz w:val="22"/>
        </w:rPr>
        <w:t xml:space="preserve">(4)  </w:t>
      </w:r>
      <w:r w:rsidRPr="002064E9">
        <w:rPr>
          <w:rFonts w:ascii="ＭＳ 明朝" w:hAnsi="ＭＳ 明朝" w:hint="eastAsia"/>
          <w:sz w:val="22"/>
        </w:rPr>
        <w:t>火薬類の貯蔵上の取扱いの技術上の基準に関すること。</w:t>
      </w:r>
    </w:p>
    <w:p w14:paraId="44B9711E" w14:textId="77777777" w:rsidR="00EC6B7F" w:rsidRPr="002064E9" w:rsidRDefault="00EC6B7F" w:rsidP="00EC6B7F">
      <w:pPr>
        <w:ind w:firstLineChars="100" w:firstLine="220"/>
        <w:jc w:val="left"/>
        <w:rPr>
          <w:rFonts w:ascii="ＭＳ 明朝" w:hAnsi="ＭＳ 明朝"/>
          <w:sz w:val="22"/>
        </w:rPr>
      </w:pPr>
      <w:r w:rsidRPr="002064E9">
        <w:rPr>
          <w:rFonts w:ascii="ＭＳ 明朝" w:hAnsi="ＭＳ 明朝"/>
          <w:sz w:val="22"/>
        </w:rPr>
        <w:t xml:space="preserve">(5)  </w:t>
      </w:r>
      <w:r w:rsidRPr="002064E9">
        <w:rPr>
          <w:rFonts w:ascii="ＭＳ 明朝" w:hAnsi="ＭＳ 明朝" w:hint="eastAsia"/>
          <w:sz w:val="22"/>
        </w:rPr>
        <w:t>火薬庫の構造</w:t>
      </w:r>
      <w:r>
        <w:rPr>
          <w:rFonts w:ascii="ＭＳ 明朝" w:hAnsi="ＭＳ 明朝" w:hint="eastAsia"/>
          <w:sz w:val="22"/>
        </w:rPr>
        <w:t>、</w:t>
      </w:r>
      <w:r w:rsidRPr="002064E9">
        <w:rPr>
          <w:rFonts w:ascii="ＭＳ 明朝" w:hAnsi="ＭＳ 明朝" w:hint="eastAsia"/>
          <w:sz w:val="22"/>
        </w:rPr>
        <w:t>位置及び設備の技術上の基準に関すること。</w:t>
      </w:r>
    </w:p>
    <w:p w14:paraId="193557CE" w14:textId="77777777" w:rsidR="00EC6B7F" w:rsidRPr="002064E9" w:rsidRDefault="00EC6B7F" w:rsidP="00EC6B7F">
      <w:pPr>
        <w:ind w:firstLineChars="100" w:firstLine="220"/>
        <w:jc w:val="left"/>
        <w:rPr>
          <w:rFonts w:ascii="ＭＳ 明朝" w:hAnsi="ＭＳ 明朝"/>
          <w:sz w:val="22"/>
        </w:rPr>
      </w:pPr>
      <w:r w:rsidRPr="002064E9">
        <w:rPr>
          <w:rFonts w:ascii="ＭＳ 明朝" w:hAnsi="ＭＳ 明朝"/>
          <w:sz w:val="22"/>
        </w:rPr>
        <w:t xml:space="preserve">(6)  </w:t>
      </w:r>
      <w:r w:rsidRPr="002064E9">
        <w:rPr>
          <w:rFonts w:ascii="ＭＳ 明朝" w:hAnsi="ＭＳ 明朝" w:hint="eastAsia"/>
          <w:sz w:val="22"/>
        </w:rPr>
        <w:t>危険時における応急措置及び避難方法の全般に関すること。</w:t>
      </w:r>
    </w:p>
    <w:p w14:paraId="2E762D63" w14:textId="77777777" w:rsidR="00EC6B7F" w:rsidRPr="002064E9" w:rsidRDefault="00EC6B7F" w:rsidP="00EC6B7F">
      <w:pPr>
        <w:ind w:firstLineChars="100" w:firstLine="220"/>
        <w:jc w:val="left"/>
        <w:rPr>
          <w:rFonts w:ascii="ＭＳ 明朝" w:hAnsi="ＭＳ 明朝"/>
          <w:sz w:val="22"/>
        </w:rPr>
      </w:pPr>
      <w:r w:rsidRPr="002064E9">
        <w:rPr>
          <w:rFonts w:ascii="ＭＳ 明朝" w:hAnsi="ＭＳ 明朝"/>
          <w:sz w:val="22"/>
        </w:rPr>
        <w:t xml:space="preserve">(7)  </w:t>
      </w:r>
      <w:r w:rsidRPr="002064E9">
        <w:rPr>
          <w:rFonts w:ascii="ＭＳ 明朝" w:hAnsi="ＭＳ 明朝" w:hint="eastAsia"/>
          <w:sz w:val="22"/>
        </w:rPr>
        <w:t>販売営業の許可を受けている火薬類の性質の詳細に関すること。</w:t>
      </w:r>
    </w:p>
    <w:p w14:paraId="06B8079C" w14:textId="77777777" w:rsidR="00EC6B7F" w:rsidRPr="002064E9" w:rsidRDefault="00EC6B7F" w:rsidP="00EC6B7F">
      <w:pPr>
        <w:ind w:firstLineChars="100" w:firstLine="220"/>
        <w:jc w:val="left"/>
        <w:rPr>
          <w:rFonts w:ascii="ＭＳ 明朝" w:hAnsi="ＭＳ 明朝"/>
          <w:sz w:val="22"/>
        </w:rPr>
      </w:pPr>
      <w:r w:rsidRPr="002064E9">
        <w:rPr>
          <w:rFonts w:ascii="ＭＳ 明朝" w:hAnsi="ＭＳ 明朝"/>
          <w:sz w:val="22"/>
        </w:rPr>
        <w:t xml:space="preserve">(8)  </w:t>
      </w:r>
      <w:r w:rsidRPr="002064E9">
        <w:rPr>
          <w:rFonts w:ascii="ＭＳ 明朝" w:hAnsi="ＭＳ 明朝" w:hint="eastAsia"/>
          <w:sz w:val="22"/>
        </w:rPr>
        <w:t>販売台帳又は火薬庫における火薬類の出納の記載に関すること。</w:t>
      </w:r>
    </w:p>
    <w:p w14:paraId="5D089A93" w14:textId="77777777" w:rsidR="00EC6B7F" w:rsidRPr="002064E9" w:rsidRDefault="00EC6B7F" w:rsidP="00EC6B7F">
      <w:pPr>
        <w:ind w:firstLineChars="100" w:firstLine="220"/>
        <w:jc w:val="left"/>
        <w:rPr>
          <w:rFonts w:ascii="ＭＳ 明朝" w:hAnsi="ＭＳ 明朝"/>
          <w:sz w:val="22"/>
        </w:rPr>
      </w:pPr>
      <w:r w:rsidRPr="002064E9">
        <w:rPr>
          <w:rFonts w:ascii="ＭＳ 明朝" w:hAnsi="ＭＳ 明朝"/>
          <w:sz w:val="22"/>
        </w:rPr>
        <w:t xml:space="preserve">(9)  </w:t>
      </w:r>
      <w:r w:rsidRPr="002064E9">
        <w:rPr>
          <w:rFonts w:ascii="ＭＳ 明朝" w:hAnsi="ＭＳ 明朝" w:hint="eastAsia"/>
          <w:sz w:val="22"/>
        </w:rPr>
        <w:t>上記以外の火薬類取締に関する法令中の必要な部分に関すること。</w:t>
      </w:r>
    </w:p>
    <w:p w14:paraId="2E1EEE5E" w14:textId="77777777" w:rsidR="00EC6B7F" w:rsidRPr="002064E9" w:rsidRDefault="00EC6B7F" w:rsidP="00EC6B7F">
      <w:pPr>
        <w:ind w:firstLineChars="100" w:firstLine="220"/>
        <w:jc w:val="left"/>
        <w:rPr>
          <w:rFonts w:ascii="ＭＳ 明朝" w:hAnsi="ＭＳ 明朝"/>
          <w:sz w:val="22"/>
        </w:rPr>
      </w:pPr>
      <w:r w:rsidRPr="002064E9">
        <w:rPr>
          <w:rFonts w:ascii="ＭＳ 明朝" w:hAnsi="ＭＳ 明朝"/>
          <w:sz w:val="22"/>
        </w:rPr>
        <w:t>(10)</w:t>
      </w:r>
      <w:r w:rsidRPr="002064E9">
        <w:rPr>
          <w:rFonts w:ascii="ＭＳ 明朝" w:hAnsi="ＭＳ 明朝" w:hint="eastAsia"/>
          <w:sz w:val="22"/>
        </w:rPr>
        <w:t xml:space="preserve"> 上記以外の火薬類の販売及び貯蔵並びにこれらに附随する取扱いに関する保安管</w:t>
      </w:r>
    </w:p>
    <w:p w14:paraId="73AB5460" w14:textId="77777777" w:rsidR="00EC6B7F" w:rsidRPr="002064E9" w:rsidRDefault="00EC6B7F" w:rsidP="00EC6B7F">
      <w:pPr>
        <w:ind w:leftChars="209" w:left="659" w:hangingChars="100" w:hanging="220"/>
        <w:jc w:val="left"/>
        <w:rPr>
          <w:rFonts w:ascii="ＭＳ 明朝" w:hAnsi="ＭＳ 明朝"/>
          <w:sz w:val="22"/>
        </w:rPr>
      </w:pPr>
      <w:r w:rsidRPr="002064E9">
        <w:rPr>
          <w:rFonts w:ascii="ＭＳ 明朝" w:hAnsi="ＭＳ 明朝" w:hint="eastAsia"/>
          <w:sz w:val="22"/>
        </w:rPr>
        <w:t>理技術に関すること。</w:t>
      </w:r>
    </w:p>
    <w:p w14:paraId="0ED0EAFA" w14:textId="77777777" w:rsidR="00EC6B7F" w:rsidRPr="002064E9" w:rsidRDefault="00EC6B7F" w:rsidP="00EC6B7F">
      <w:pPr>
        <w:ind w:leftChars="16" w:left="254" w:hangingChars="100" w:hanging="220"/>
        <w:rPr>
          <w:rFonts w:ascii="ＭＳ 明朝" w:hAnsi="ＭＳ 明朝"/>
          <w:sz w:val="22"/>
        </w:rPr>
      </w:pPr>
      <w:r w:rsidRPr="002064E9">
        <w:rPr>
          <w:rFonts w:ascii="ＭＳ 明朝" w:hAnsi="ＭＳ 明朝" w:hint="eastAsia"/>
          <w:sz w:val="22"/>
        </w:rPr>
        <w:t>２　取扱保安責任者</w:t>
      </w:r>
      <w:r>
        <w:rPr>
          <w:rFonts w:ascii="ＭＳ 明朝" w:hAnsi="ＭＳ 明朝" w:hint="eastAsia"/>
          <w:sz w:val="22"/>
        </w:rPr>
        <w:t>、</w:t>
      </w:r>
      <w:r w:rsidRPr="002064E9">
        <w:rPr>
          <w:rFonts w:ascii="ＭＳ 明朝" w:hAnsi="ＭＳ 明朝" w:hint="eastAsia"/>
          <w:sz w:val="22"/>
        </w:rPr>
        <w:t>取扱副保安責任者及び取扱い保安責任者の代理者（以下「取扱保安責任者等」という。）に施す保安教育計画の内容は前項の規定によるほか</w:t>
      </w:r>
      <w:r>
        <w:rPr>
          <w:rFonts w:ascii="ＭＳ 明朝" w:hAnsi="ＭＳ 明朝" w:hint="eastAsia"/>
          <w:sz w:val="22"/>
        </w:rPr>
        <w:t>、</w:t>
      </w:r>
      <w:r w:rsidRPr="002064E9">
        <w:rPr>
          <w:rFonts w:ascii="ＭＳ 明朝" w:hAnsi="ＭＳ 明朝" w:hint="eastAsia"/>
          <w:sz w:val="22"/>
        </w:rPr>
        <w:t>次の各号に掲げるものとする。</w:t>
      </w:r>
    </w:p>
    <w:p w14:paraId="7FD33549" w14:textId="77777777" w:rsidR="00EC6B7F" w:rsidRPr="002064E9" w:rsidRDefault="00EC6B7F" w:rsidP="00EC6B7F">
      <w:pPr>
        <w:tabs>
          <w:tab w:val="left" w:pos="709"/>
        </w:tabs>
        <w:ind w:firstLineChars="100" w:firstLine="220"/>
        <w:rPr>
          <w:rFonts w:ascii="ＭＳ 明朝" w:hAnsi="ＭＳ 明朝"/>
          <w:sz w:val="22"/>
        </w:rPr>
      </w:pPr>
      <w:r w:rsidRPr="002064E9">
        <w:rPr>
          <w:rFonts w:ascii="ＭＳ 明朝" w:hAnsi="ＭＳ 明朝"/>
          <w:sz w:val="22"/>
        </w:rPr>
        <w:t>(</w:t>
      </w:r>
      <w:r>
        <w:rPr>
          <w:rFonts w:ascii="ＭＳ 明朝" w:hAnsi="ＭＳ 明朝" w:hint="eastAsia"/>
          <w:sz w:val="22"/>
        </w:rPr>
        <w:t>1</w:t>
      </w:r>
      <w:r w:rsidRPr="002064E9">
        <w:rPr>
          <w:rFonts w:ascii="ＭＳ 明朝" w:hAnsi="ＭＳ 明朝" w:hint="eastAsia"/>
          <w:sz w:val="22"/>
        </w:rPr>
        <w:t>)</w:t>
      </w:r>
      <w:r w:rsidRPr="002064E9">
        <w:rPr>
          <w:rFonts w:ascii="ＭＳ 明朝" w:hAnsi="ＭＳ 明朝"/>
          <w:sz w:val="22"/>
        </w:rPr>
        <w:t xml:space="preserve">  </w:t>
      </w:r>
      <w:r w:rsidR="00BC729E">
        <w:rPr>
          <w:rFonts w:ascii="ＭＳ 明朝" w:hAnsi="ＭＳ 明朝" w:hint="eastAsia"/>
          <w:sz w:val="22"/>
        </w:rPr>
        <w:t>火</w:t>
      </w:r>
      <w:r w:rsidRPr="002064E9">
        <w:rPr>
          <w:rFonts w:ascii="ＭＳ 明朝" w:hAnsi="ＭＳ 明朝" w:hint="eastAsia"/>
          <w:sz w:val="22"/>
        </w:rPr>
        <w:t>薬類取締に関する法令に関すること。</w:t>
      </w:r>
    </w:p>
    <w:p w14:paraId="64B021C3" w14:textId="77777777" w:rsidR="00EC6B7F" w:rsidRPr="002064E9" w:rsidRDefault="00EC6B7F" w:rsidP="00EC6B7F">
      <w:pPr>
        <w:ind w:firstLineChars="100" w:firstLine="220"/>
        <w:jc w:val="left"/>
        <w:rPr>
          <w:rFonts w:ascii="ＭＳ 明朝" w:hAnsi="ＭＳ 明朝"/>
          <w:sz w:val="22"/>
        </w:rPr>
      </w:pPr>
      <w:r w:rsidRPr="002064E9">
        <w:rPr>
          <w:rFonts w:ascii="ＭＳ 明朝" w:hAnsi="ＭＳ 明朝"/>
          <w:sz w:val="22"/>
        </w:rPr>
        <w:t xml:space="preserve">(2)  </w:t>
      </w:r>
      <w:r w:rsidRPr="002064E9">
        <w:rPr>
          <w:rFonts w:ascii="ＭＳ 明朝" w:hAnsi="ＭＳ 明朝" w:hint="eastAsia"/>
          <w:sz w:val="22"/>
        </w:rPr>
        <w:t>火薬類の取扱いに関する保安管理技術に関すること。</w:t>
      </w:r>
    </w:p>
    <w:p w14:paraId="540C1393" w14:textId="77777777" w:rsidR="00EC6B7F" w:rsidRPr="002064E9" w:rsidRDefault="00EC6B7F" w:rsidP="00EC6B7F">
      <w:pPr>
        <w:jc w:val="left"/>
        <w:rPr>
          <w:rFonts w:ascii="ＭＳ 明朝" w:hAnsi="ＭＳ 明朝"/>
          <w:sz w:val="22"/>
        </w:rPr>
      </w:pPr>
      <w:r w:rsidRPr="002064E9">
        <w:rPr>
          <w:rFonts w:ascii="ＭＳ 明朝" w:hAnsi="ＭＳ 明朝" w:hint="eastAsia"/>
          <w:sz w:val="22"/>
        </w:rPr>
        <w:t>３　保安教育は（</w:t>
      </w:r>
      <w:r w:rsidRPr="002064E9">
        <w:rPr>
          <w:rFonts w:ascii="ＭＳ 明朝" w:hAnsi="ＭＳ 明朝" w:hint="eastAsia"/>
          <w:sz w:val="22"/>
          <w:u w:val="single"/>
        </w:rPr>
        <w:t xml:space="preserve">　　</w:t>
      </w:r>
      <w:r w:rsidRPr="002064E9">
        <w:rPr>
          <w:rFonts w:ascii="ＭＳ 明朝" w:hAnsi="ＭＳ 明朝" w:hint="eastAsia"/>
          <w:sz w:val="22"/>
        </w:rPr>
        <w:t>）月と（</w:t>
      </w:r>
      <w:r w:rsidRPr="002064E9">
        <w:rPr>
          <w:rFonts w:ascii="ＭＳ 明朝" w:hAnsi="ＭＳ 明朝" w:hint="eastAsia"/>
          <w:sz w:val="22"/>
          <w:u w:val="single"/>
        </w:rPr>
        <w:t xml:space="preserve">　　</w:t>
      </w:r>
      <w:r w:rsidRPr="002064E9">
        <w:rPr>
          <w:rFonts w:ascii="ＭＳ 明朝" w:hAnsi="ＭＳ 明朝" w:hint="eastAsia"/>
          <w:sz w:val="22"/>
        </w:rPr>
        <w:t>）月に実施する</w:t>
      </w:r>
    </w:p>
    <w:p w14:paraId="6E57D128" w14:textId="77777777" w:rsidR="00EC6B7F" w:rsidRPr="002064E9" w:rsidRDefault="00EC6B7F" w:rsidP="00EC6B7F">
      <w:pPr>
        <w:jc w:val="left"/>
        <w:rPr>
          <w:rFonts w:ascii="ＭＳ 明朝" w:hAnsi="ＭＳ 明朝"/>
          <w:sz w:val="22"/>
        </w:rPr>
      </w:pPr>
    </w:p>
    <w:p w14:paraId="39FFD4CE" w14:textId="77777777" w:rsidR="00EC6B7F" w:rsidRPr="002064E9" w:rsidRDefault="00EC6B7F" w:rsidP="00EC6B7F">
      <w:pPr>
        <w:ind w:firstLineChars="100" w:firstLine="220"/>
        <w:jc w:val="left"/>
        <w:rPr>
          <w:rFonts w:ascii="ＭＳ 明朝" w:hAnsi="ＭＳ 明朝"/>
          <w:sz w:val="22"/>
        </w:rPr>
      </w:pPr>
      <w:r w:rsidRPr="002064E9">
        <w:rPr>
          <w:rFonts w:ascii="ＭＳ 明朝" w:hAnsi="ＭＳ 明朝" w:hint="eastAsia"/>
          <w:sz w:val="22"/>
        </w:rPr>
        <w:t>（保安教育を行う者）</w:t>
      </w:r>
    </w:p>
    <w:p w14:paraId="2693C49F" w14:textId="77777777" w:rsidR="00EC6B7F" w:rsidRPr="003D1EDE" w:rsidRDefault="00EC6B7F" w:rsidP="00EC6B7F">
      <w:pPr>
        <w:ind w:leftChars="16" w:left="254" w:hangingChars="100" w:hanging="220"/>
        <w:rPr>
          <w:rFonts w:ascii="ＭＳ 明朝" w:hAnsi="ＭＳ 明朝"/>
          <w:sz w:val="22"/>
        </w:rPr>
      </w:pPr>
      <w:r w:rsidRPr="003D1EDE">
        <w:rPr>
          <w:rFonts w:ascii="ＭＳ 明朝" w:hAnsi="ＭＳ 明朝" w:hint="eastAsia"/>
          <w:sz w:val="22"/>
        </w:rPr>
        <w:t>第３条　前条第１項に規定する保安教育は</w:t>
      </w:r>
      <w:r>
        <w:rPr>
          <w:rFonts w:ascii="ＭＳ 明朝" w:hAnsi="ＭＳ 明朝" w:hint="eastAsia"/>
          <w:sz w:val="22"/>
        </w:rPr>
        <w:t>、</w:t>
      </w:r>
      <w:r w:rsidRPr="003D1EDE">
        <w:rPr>
          <w:rFonts w:ascii="ＭＳ 明朝" w:hAnsi="ＭＳ 明朝" w:hint="eastAsia"/>
          <w:sz w:val="22"/>
        </w:rPr>
        <w:t>取扱保安責任者その他火薬類の販売若しくは貯蔵又はこれらに附随する取扱いに係る保安について十分な知識及び経験を有する者に行わせなければならない。</w:t>
      </w:r>
    </w:p>
    <w:p w14:paraId="0DEABCD0" w14:textId="77777777" w:rsidR="00EC6B7F" w:rsidRPr="003D1EDE" w:rsidRDefault="00EC6B7F" w:rsidP="00EC6B7F">
      <w:pPr>
        <w:ind w:leftChars="16" w:left="254" w:hangingChars="100" w:hanging="220"/>
        <w:rPr>
          <w:rFonts w:ascii="ＭＳ 明朝" w:hAnsi="ＭＳ 明朝"/>
          <w:sz w:val="22"/>
        </w:rPr>
      </w:pPr>
      <w:r w:rsidRPr="003D1EDE">
        <w:rPr>
          <w:rFonts w:ascii="ＭＳ 明朝" w:hAnsi="ＭＳ 明朝" w:hint="eastAsia"/>
          <w:sz w:val="22"/>
        </w:rPr>
        <w:t>２　前条第２項に規定する保安教育は</w:t>
      </w:r>
      <w:r>
        <w:rPr>
          <w:rFonts w:ascii="ＭＳ 明朝" w:hAnsi="ＭＳ 明朝" w:hint="eastAsia"/>
          <w:sz w:val="22"/>
        </w:rPr>
        <w:t>、</w:t>
      </w:r>
      <w:r w:rsidRPr="003D1EDE">
        <w:rPr>
          <w:rFonts w:ascii="ＭＳ 明朝" w:hAnsi="ＭＳ 明朝" w:hint="eastAsia"/>
          <w:sz w:val="22"/>
        </w:rPr>
        <w:t>製造保安責任者その他火薬類取締に関する保安管理技術について十分な知識及び経験を有する者に行わせなければならない。</w:t>
      </w:r>
    </w:p>
    <w:p w14:paraId="015A421F" w14:textId="77777777" w:rsidR="00EC6B7F" w:rsidRPr="003D1EDE" w:rsidRDefault="00EC6B7F" w:rsidP="00EC6B7F">
      <w:pPr>
        <w:rPr>
          <w:rFonts w:asciiTheme="minorEastAsia" w:hAnsiTheme="minorEastAsia"/>
          <w:sz w:val="22"/>
        </w:rPr>
      </w:pPr>
    </w:p>
    <w:p w14:paraId="7EA74878" w14:textId="77777777" w:rsidR="00EC6B7F" w:rsidRPr="003D1EDE" w:rsidRDefault="00EC6B7F" w:rsidP="00EC6B7F">
      <w:pPr>
        <w:ind w:firstLineChars="100" w:firstLine="220"/>
        <w:rPr>
          <w:rFonts w:asciiTheme="minorEastAsia" w:hAnsiTheme="minorEastAsia"/>
          <w:sz w:val="22"/>
        </w:rPr>
      </w:pPr>
      <w:r w:rsidRPr="003D1EDE">
        <w:rPr>
          <w:rFonts w:hint="eastAsia"/>
          <w:sz w:val="22"/>
        </w:rPr>
        <w:t>（保安教育の実施時期</w:t>
      </w:r>
      <w:r w:rsidRPr="003D1EDE">
        <w:rPr>
          <w:rFonts w:asciiTheme="minorEastAsia" w:hAnsiTheme="minorEastAsia" w:hint="eastAsia"/>
          <w:sz w:val="22"/>
        </w:rPr>
        <w:t>）</w:t>
      </w:r>
    </w:p>
    <w:p w14:paraId="7294200C" w14:textId="77777777" w:rsidR="00EC6B7F" w:rsidRPr="003D1EDE" w:rsidRDefault="00EC6B7F" w:rsidP="00EC6B7F">
      <w:pPr>
        <w:ind w:leftChars="16" w:left="254" w:hangingChars="100" w:hanging="220"/>
        <w:jc w:val="left"/>
        <w:rPr>
          <w:rFonts w:asciiTheme="minorEastAsia" w:hAnsiTheme="minorEastAsia"/>
          <w:sz w:val="22"/>
        </w:rPr>
      </w:pPr>
      <w:r w:rsidRPr="003D1EDE">
        <w:rPr>
          <w:rFonts w:asciiTheme="minorEastAsia" w:hAnsiTheme="minorEastAsia" w:hint="eastAsia"/>
          <w:sz w:val="22"/>
        </w:rPr>
        <w:t>第４条　第２条第１項に規定する</w:t>
      </w:r>
      <w:r w:rsidRPr="003D1EDE">
        <w:rPr>
          <w:rFonts w:hint="eastAsia"/>
          <w:sz w:val="22"/>
        </w:rPr>
        <w:t>保安教育は</w:t>
      </w:r>
      <w:r>
        <w:rPr>
          <w:rFonts w:hint="eastAsia"/>
          <w:sz w:val="22"/>
        </w:rPr>
        <w:t>、</w:t>
      </w:r>
      <w:r w:rsidRPr="003D1EDE">
        <w:rPr>
          <w:rFonts w:hint="eastAsia"/>
          <w:sz w:val="22"/>
        </w:rPr>
        <w:t>従業者が保安意識を高め</w:t>
      </w:r>
      <w:r>
        <w:rPr>
          <w:rFonts w:hint="eastAsia"/>
          <w:sz w:val="22"/>
        </w:rPr>
        <w:t>、</w:t>
      </w:r>
      <w:r w:rsidRPr="003D1EDE">
        <w:rPr>
          <w:rFonts w:hint="eastAsia"/>
          <w:sz w:val="22"/>
        </w:rPr>
        <w:t>必要な知識を習得することができるように適当な期間をおいて反復して行わなければならない。</w:t>
      </w:r>
    </w:p>
    <w:p w14:paraId="379E6CDD" w14:textId="77777777" w:rsidR="00EC6B7F" w:rsidRPr="003D1EDE" w:rsidRDefault="00EC6B7F" w:rsidP="00EC6B7F">
      <w:pPr>
        <w:ind w:left="220" w:hangingChars="100" w:hanging="220"/>
        <w:jc w:val="left"/>
        <w:rPr>
          <w:sz w:val="22"/>
        </w:rPr>
      </w:pPr>
      <w:r w:rsidRPr="003D1EDE">
        <w:rPr>
          <w:rFonts w:asciiTheme="minorEastAsia" w:hAnsiTheme="minorEastAsia" w:hint="eastAsia"/>
          <w:sz w:val="22"/>
        </w:rPr>
        <w:t>２　第２条第２項に規定する保安教育は</w:t>
      </w:r>
      <w:r>
        <w:rPr>
          <w:rFonts w:asciiTheme="minorEastAsia" w:hAnsiTheme="minorEastAsia" w:hint="eastAsia"/>
          <w:sz w:val="22"/>
        </w:rPr>
        <w:t>、</w:t>
      </w:r>
      <w:r w:rsidRPr="003D1EDE">
        <w:rPr>
          <w:rFonts w:hint="eastAsia"/>
          <w:sz w:val="22"/>
        </w:rPr>
        <w:t>取扱保安責任者等が保安に関する知識の水準を</w:t>
      </w:r>
      <w:r w:rsidRPr="003D1EDE">
        <w:rPr>
          <w:rFonts w:hint="eastAsia"/>
          <w:sz w:val="22"/>
        </w:rPr>
        <w:lastRenderedPageBreak/>
        <w:t>維持向上することができるように</w:t>
      </w:r>
      <w:r>
        <w:rPr>
          <w:rFonts w:hint="eastAsia"/>
          <w:sz w:val="22"/>
        </w:rPr>
        <w:t>、</w:t>
      </w:r>
      <w:r w:rsidRPr="003D1EDE">
        <w:rPr>
          <w:rFonts w:hint="eastAsia"/>
          <w:sz w:val="22"/>
        </w:rPr>
        <w:t>教育効果を十分にあげられるような適当な時間を確保して行うとともに</w:t>
      </w:r>
      <w:r>
        <w:rPr>
          <w:rFonts w:hint="eastAsia"/>
          <w:sz w:val="22"/>
        </w:rPr>
        <w:t>、</w:t>
      </w:r>
      <w:r w:rsidRPr="003D1EDE">
        <w:rPr>
          <w:rFonts w:hint="eastAsia"/>
          <w:sz w:val="22"/>
        </w:rPr>
        <w:t>適当な期間をおいて反復して行わなければならない。</w:t>
      </w:r>
    </w:p>
    <w:p w14:paraId="53C3218B" w14:textId="77777777" w:rsidR="00EC6B7F" w:rsidRPr="003D1EDE" w:rsidRDefault="00EC6B7F" w:rsidP="00EC6B7F">
      <w:pPr>
        <w:ind w:left="220" w:hangingChars="100" w:hanging="220"/>
        <w:jc w:val="left"/>
        <w:rPr>
          <w:sz w:val="22"/>
        </w:rPr>
      </w:pPr>
      <w:r w:rsidRPr="003D1EDE">
        <w:rPr>
          <w:rFonts w:hint="eastAsia"/>
          <w:sz w:val="22"/>
        </w:rPr>
        <w:t>３　未熟練従業者に対しては第１項の規定によるほか</w:t>
      </w:r>
      <w:r>
        <w:rPr>
          <w:rFonts w:hint="eastAsia"/>
          <w:sz w:val="22"/>
        </w:rPr>
        <w:t>、</w:t>
      </w:r>
      <w:r w:rsidRPr="003D1EDE">
        <w:rPr>
          <w:rFonts w:hint="eastAsia"/>
          <w:sz w:val="22"/>
        </w:rPr>
        <w:t>当該従業者が火薬類の販売若しくは貯蔵又はこれらに附随する取扱いに従事する前に保安教育を施すとともに機会があるごとにその場で指導する。</w:t>
      </w:r>
    </w:p>
    <w:p w14:paraId="7FEAA15E" w14:textId="77777777" w:rsidR="009F7582" w:rsidRPr="00EC6B7F" w:rsidRDefault="009F7582" w:rsidP="00EC6B7F">
      <w:pPr>
        <w:jc w:val="left"/>
      </w:pPr>
    </w:p>
    <w:sectPr w:rsidR="009F7582" w:rsidRPr="00EC6B7F" w:rsidSect="00EC6B7F">
      <w:footerReference w:type="default" r:id="rId7"/>
      <w:pgSz w:w="11907" w:h="16839" w:code="9"/>
      <w:pgMar w:top="1418" w:right="1559" w:bottom="1843" w:left="1559"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AA678" w14:textId="77777777" w:rsidR="00DA4565" w:rsidRDefault="00DA4565" w:rsidP="00DA4565">
      <w:r>
        <w:separator/>
      </w:r>
    </w:p>
  </w:endnote>
  <w:endnote w:type="continuationSeparator" w:id="0">
    <w:p w14:paraId="2EE8728E" w14:textId="77777777" w:rsidR="00DA4565" w:rsidRDefault="00DA4565" w:rsidP="00DA4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7173682"/>
      <w:docPartObj>
        <w:docPartGallery w:val="Page Numbers (Bottom of Page)"/>
        <w:docPartUnique/>
      </w:docPartObj>
    </w:sdtPr>
    <w:sdtEndPr/>
    <w:sdtContent>
      <w:p w14:paraId="0448BAF7" w14:textId="77777777" w:rsidR="00076C09" w:rsidRDefault="00EC6B7F">
        <w:pPr>
          <w:pStyle w:val="a7"/>
          <w:jc w:val="center"/>
        </w:pPr>
        <w:r>
          <w:fldChar w:fldCharType="begin"/>
        </w:r>
        <w:r>
          <w:instrText>PAGE   \* MERGEFORMAT</w:instrText>
        </w:r>
        <w:r>
          <w:fldChar w:fldCharType="separate"/>
        </w:r>
        <w:r w:rsidR="00D737ED" w:rsidRPr="00D737ED">
          <w:rPr>
            <w:noProof/>
            <w:lang w:val="ja-JP"/>
          </w:rPr>
          <w:t>1</w:t>
        </w:r>
        <w:r>
          <w:fldChar w:fldCharType="end"/>
        </w:r>
      </w:p>
    </w:sdtContent>
  </w:sdt>
  <w:p w14:paraId="75394FF2" w14:textId="77777777" w:rsidR="00076C09" w:rsidRDefault="00076C0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88E04" w14:textId="77777777" w:rsidR="00DA4565" w:rsidRDefault="00DA4565" w:rsidP="00DA4565">
      <w:r>
        <w:separator/>
      </w:r>
    </w:p>
  </w:footnote>
  <w:footnote w:type="continuationSeparator" w:id="0">
    <w:p w14:paraId="1C504FBA" w14:textId="77777777" w:rsidR="00DA4565" w:rsidRDefault="00DA4565" w:rsidP="00DA45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531D"/>
    <w:rsid w:val="00006FE1"/>
    <w:rsid w:val="00076C09"/>
    <w:rsid w:val="001B222D"/>
    <w:rsid w:val="0029681B"/>
    <w:rsid w:val="00307373"/>
    <w:rsid w:val="00346C63"/>
    <w:rsid w:val="00362D59"/>
    <w:rsid w:val="004A693A"/>
    <w:rsid w:val="0052579E"/>
    <w:rsid w:val="005C1631"/>
    <w:rsid w:val="005D3016"/>
    <w:rsid w:val="0060302A"/>
    <w:rsid w:val="0063531D"/>
    <w:rsid w:val="00675A82"/>
    <w:rsid w:val="006B459B"/>
    <w:rsid w:val="00765F4B"/>
    <w:rsid w:val="00793543"/>
    <w:rsid w:val="00826496"/>
    <w:rsid w:val="008427FE"/>
    <w:rsid w:val="00855586"/>
    <w:rsid w:val="00864E92"/>
    <w:rsid w:val="00871908"/>
    <w:rsid w:val="009C047F"/>
    <w:rsid w:val="009E5F8E"/>
    <w:rsid w:val="009F7582"/>
    <w:rsid w:val="00BC729E"/>
    <w:rsid w:val="00C168F2"/>
    <w:rsid w:val="00CA23F5"/>
    <w:rsid w:val="00CA5FB0"/>
    <w:rsid w:val="00D110D1"/>
    <w:rsid w:val="00D33D97"/>
    <w:rsid w:val="00D737ED"/>
    <w:rsid w:val="00D935DF"/>
    <w:rsid w:val="00DA4565"/>
    <w:rsid w:val="00EC6B7F"/>
    <w:rsid w:val="00F647DC"/>
    <w:rsid w:val="00FC43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E391D2D"/>
  <w15:docId w15:val="{DDAD4716-1D26-4F95-82FF-17C7B372D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163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C1631"/>
    <w:rPr>
      <w:rFonts w:asciiTheme="majorHAnsi" w:eastAsiaTheme="majorEastAsia" w:hAnsiTheme="majorHAnsi" w:cstheme="majorBidi"/>
      <w:sz w:val="18"/>
      <w:szCs w:val="18"/>
    </w:rPr>
  </w:style>
  <w:style w:type="paragraph" w:styleId="a5">
    <w:name w:val="header"/>
    <w:basedOn w:val="a"/>
    <w:link w:val="a6"/>
    <w:uiPriority w:val="99"/>
    <w:unhideWhenUsed/>
    <w:rsid w:val="00DA4565"/>
    <w:pPr>
      <w:tabs>
        <w:tab w:val="center" w:pos="4252"/>
        <w:tab w:val="right" w:pos="8504"/>
      </w:tabs>
      <w:snapToGrid w:val="0"/>
    </w:pPr>
  </w:style>
  <w:style w:type="character" w:customStyle="1" w:styleId="a6">
    <w:name w:val="ヘッダー (文字)"/>
    <w:basedOn w:val="a0"/>
    <w:link w:val="a5"/>
    <w:uiPriority w:val="99"/>
    <w:rsid w:val="00DA4565"/>
  </w:style>
  <w:style w:type="paragraph" w:styleId="a7">
    <w:name w:val="footer"/>
    <w:basedOn w:val="a"/>
    <w:link w:val="a8"/>
    <w:uiPriority w:val="99"/>
    <w:unhideWhenUsed/>
    <w:rsid w:val="00DA4565"/>
    <w:pPr>
      <w:tabs>
        <w:tab w:val="center" w:pos="4252"/>
        <w:tab w:val="right" w:pos="8504"/>
      </w:tabs>
      <w:snapToGrid w:val="0"/>
    </w:pPr>
  </w:style>
  <w:style w:type="character" w:customStyle="1" w:styleId="a8">
    <w:name w:val="フッター (文字)"/>
    <w:basedOn w:val="a0"/>
    <w:link w:val="a7"/>
    <w:uiPriority w:val="99"/>
    <w:rsid w:val="00DA4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4008C-D1B4-4467-A543-96A77A8F2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676</TotalTime>
  <Pages>3</Pages>
  <Words>188</Words>
  <Characters>1078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鳴海　美和</cp:lastModifiedBy>
  <cp:revision>20</cp:revision>
  <cp:lastPrinted>2019-06-21T05:33:00Z</cp:lastPrinted>
  <dcterms:created xsi:type="dcterms:W3CDTF">2019-06-06T00:54:00Z</dcterms:created>
  <dcterms:modified xsi:type="dcterms:W3CDTF">2026-06-26T00:38:00Z</dcterms:modified>
</cp:coreProperties>
</file>